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F98F" w14:textId="57519E2C" w:rsidR="00C76461" w:rsidRPr="00B37C46" w:rsidRDefault="00C76461" w:rsidP="00C76461">
      <w:pPr>
        <w:spacing w:line="240" w:lineRule="auto"/>
        <w:rPr>
          <w:rFonts w:eastAsiaTheme="majorEastAsia"/>
          <w:b/>
          <w:bCs/>
        </w:rPr>
      </w:pPr>
      <w:r w:rsidRPr="00CE1A75">
        <w:rPr>
          <w:b/>
          <w:bCs/>
        </w:rPr>
        <w:t>AWARENESS AND CHALLENGES OF THE “SCHOOL-ON-AIR” PROGRAMME OF THE BROADCASTING CORPORATION OF OYO STATE IN THE IBADAN METROPOLIS DURING THE COVID-19 LOCKDOWN</w:t>
      </w:r>
      <w:r w:rsidRPr="001B27EC">
        <w:t xml:space="preserve">                                    </w:t>
      </w:r>
    </w:p>
    <w:p w14:paraId="347DA423" w14:textId="5559A0BA" w:rsidR="00C76461" w:rsidRPr="002016C2" w:rsidRDefault="00C76461" w:rsidP="00C76461">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Pr>
          <w:szCs w:val="24"/>
        </w:rPr>
        <w:t>ONI</w:t>
      </w:r>
      <w:r>
        <w:rPr>
          <w:szCs w:val="24"/>
        </w:rPr>
        <w:t xml:space="preserve">, </w:t>
      </w:r>
      <w:r>
        <w:rPr>
          <w:szCs w:val="24"/>
        </w:rPr>
        <w:t>M</w:t>
      </w:r>
      <w:r>
        <w:rPr>
          <w:szCs w:val="24"/>
        </w:rPr>
        <w:t xml:space="preserve">. </w:t>
      </w:r>
      <w:r>
        <w:rPr>
          <w:szCs w:val="24"/>
        </w:rPr>
        <w:t>K</w:t>
      </w:r>
      <w:r>
        <w:rPr>
          <w:szCs w:val="24"/>
        </w:rPr>
        <w:t xml:space="preserve">. and </w:t>
      </w:r>
      <w:r>
        <w:rPr>
          <w:szCs w:val="24"/>
        </w:rPr>
        <w:t>OGUNYEJO</w:t>
      </w:r>
      <w:r>
        <w:rPr>
          <w:szCs w:val="24"/>
        </w:rPr>
        <w:t xml:space="preserve">, </w:t>
      </w:r>
      <w:r>
        <w:rPr>
          <w:szCs w:val="24"/>
        </w:rPr>
        <w:t>O</w:t>
      </w:r>
      <w:r>
        <w:rPr>
          <w:szCs w:val="24"/>
        </w:rPr>
        <w:t>.</w:t>
      </w:r>
      <w:r>
        <w:rPr>
          <w:szCs w:val="24"/>
        </w:rPr>
        <w:t>T</w:t>
      </w:r>
      <w:r>
        <w:rPr>
          <w:szCs w:val="24"/>
        </w:rPr>
        <w:t>.</w:t>
      </w:r>
    </w:p>
    <w:p w14:paraId="530EAD9A" w14:textId="2980CC93" w:rsidR="00C76461" w:rsidRPr="00C76461" w:rsidRDefault="00C76461" w:rsidP="00C76461">
      <w:pPr>
        <w:pStyle w:val="NormalWeb"/>
        <w:jc w:val="both"/>
      </w:pPr>
      <w:r w:rsidRPr="002016C2">
        <w:rPr>
          <w:b/>
        </w:rPr>
        <w:t xml:space="preserve">Abstract: </w:t>
      </w:r>
      <w:r w:rsidRPr="00C76461">
        <w:rPr>
          <w:i/>
          <w:iCs/>
          <w:sz w:val="22"/>
          <w:szCs w:val="22"/>
        </w:rPr>
        <w:t>It appears that online or web-based teaching has received much more attention from scholars than educational broadcasting in Nigeria, thus undermining the fact that educational broadcasting is also an effective and efficient means of delivering educational modules to school learners. This study, therefore, investigated the level of awareness of the BCOS “School on Air” programme among secondary school students in the Ibadan metropolis during the Covid-19 lockdown and the challenges that those that participated faced. Thorstein Veblen’s technological determinism was the theoretical premise for analysing the data that were sourced through questionnaires and interviews from three hundred and sixty (360) respondents in twelve (12) wards in the Ibadan North East local government area of Oyo State. Data retrieved from the respondents was supported with that from oral interview sessions granted by purposively selected 12 students from the 12 wards of the study area. Findings revealed that poor internet network facilities, lack of sufficient information about the programme and lack of interest, among other factors, served as a hindrance to the effective utilisation of the educational broadcasting. A total of 52% of the respondents agreed that there is a lack of interactivity between teachers and the learners of the School on Air programme. Similarly, 55% of the respondents agreed that erratic electricity supply hindered learners from effectively accessing the programme. About 57% of the respondents agreed that poor internet network facilities also constituted a restraint on the effectiveness of the learners to access the programme. This study concluded that the BCOS School on Air Programme was poorly advertised and fraught with too many challenges to have any meaningful impact on the target audience and recommended that the government should embrace educational broadcasting in a more purposeful way.</w:t>
      </w:r>
    </w:p>
    <w:p w14:paraId="7526D372" w14:textId="6DD615B5" w:rsidR="00C76461" w:rsidRPr="00331399" w:rsidRDefault="00C76461" w:rsidP="00C76461">
      <w:pPr>
        <w:spacing w:after="0" w:line="240" w:lineRule="auto"/>
        <w:rPr>
          <w:rFonts w:cs="Times New Roman"/>
          <w:i/>
          <w:iCs/>
          <w:sz w:val="20"/>
          <w:szCs w:val="20"/>
        </w:rPr>
      </w:pPr>
      <w:r w:rsidRPr="0066642C">
        <w:rPr>
          <w:rFonts w:cs="Times New Roman"/>
          <w:b/>
          <w:bCs/>
          <w:szCs w:val="24"/>
        </w:rPr>
        <w:t>Keywords:</w:t>
      </w:r>
      <w:r w:rsidRPr="00331399">
        <w:rPr>
          <w:rFonts w:cs="Times New Roman"/>
          <w:i/>
          <w:iCs/>
          <w:sz w:val="20"/>
          <w:szCs w:val="20"/>
        </w:rPr>
        <w:t xml:space="preserve"> </w:t>
      </w:r>
      <w:r w:rsidRPr="00C76461">
        <w:rPr>
          <w:sz w:val="22"/>
        </w:rPr>
        <w:t>COVID-19 lockdown, School on Air programme, educational broadcasting, web-based teaching, technological determinism</w:t>
      </w:r>
    </w:p>
    <w:p w14:paraId="6638BAE5" w14:textId="77777777" w:rsidR="00C76461" w:rsidRPr="0058089B" w:rsidRDefault="00C76461" w:rsidP="00C76461">
      <w:pPr>
        <w:pStyle w:val="NormalWeb"/>
        <w:spacing w:before="0" w:beforeAutospacing="0" w:after="0" w:afterAutospacing="0"/>
        <w:rPr>
          <w:b/>
          <w:bCs/>
        </w:rPr>
      </w:pPr>
      <w:r w:rsidRPr="0058089B">
        <w:rPr>
          <w:b/>
          <w:bCs/>
        </w:rPr>
        <w:t>Introduction</w:t>
      </w:r>
    </w:p>
    <w:p w14:paraId="2966BEE8" w14:textId="77777777" w:rsidR="00C76461" w:rsidRDefault="00C76461" w:rsidP="00C76461">
      <w:pPr>
        <w:pStyle w:val="NormalWeb"/>
        <w:spacing w:before="0" w:beforeAutospacing="0" w:after="0" w:afterAutospacing="0" w:line="276" w:lineRule="auto"/>
        <w:jc w:val="both"/>
      </w:pPr>
      <w:r>
        <w:t>'Educational broadcasting' refers to television and radio programming which provides educational services related to the teaching and learning of curriculum-based courses of study. The term "educational" is also used, at times, to refer to other programmes that are particularly enlightening, informative or intellectually stimulating. As put by Berman (2008), educational broadcasting is typically deployed for course material delivery and often integrated with various kinds of interaction in classrooms, discussion groups, or via telephone.</w:t>
      </w:r>
    </w:p>
    <w:p w14:paraId="65B68A58" w14:textId="77777777" w:rsidR="00C76461" w:rsidRDefault="00C76461" w:rsidP="00C76461">
      <w:pPr>
        <w:pStyle w:val="NormalWeb"/>
        <w:spacing w:line="276" w:lineRule="auto"/>
        <w:jc w:val="both"/>
      </w:pPr>
      <w:r>
        <w:t>Over the years, education of students in secondary schools has remained a fundamental process of development of the children (</w:t>
      </w:r>
      <w:proofErr w:type="spellStart"/>
      <w:r>
        <w:t>Ndaku</w:t>
      </w:r>
      <w:proofErr w:type="spellEnd"/>
      <w:r>
        <w:t xml:space="preserve">, 2013) in institutions. According to </w:t>
      </w:r>
      <w:proofErr w:type="spellStart"/>
      <w:r>
        <w:t>Agbamuche</w:t>
      </w:r>
      <w:proofErr w:type="spellEnd"/>
      <w:r>
        <w:t xml:space="preserve"> (2015), Article 26 of the 1948 United Nations (UN) Universal Declaration of Human Rights declared that everyone has a right to education and that this education shall be free and compulsory.</w:t>
      </w:r>
    </w:p>
    <w:p w14:paraId="26E6376C" w14:textId="77777777" w:rsidR="00C76461" w:rsidRDefault="00C76461" w:rsidP="00C76461">
      <w:pPr>
        <w:pStyle w:val="NormalWeb"/>
        <w:spacing w:line="276" w:lineRule="auto"/>
        <w:jc w:val="both"/>
      </w:pPr>
      <w:r>
        <w:t xml:space="preserve">In the meantime, modern technology has transformed the way students learn and interact with their environment. </w:t>
      </w:r>
      <w:proofErr w:type="spellStart"/>
      <w:r>
        <w:t>Onasanya</w:t>
      </w:r>
      <w:proofErr w:type="spellEnd"/>
      <w:r>
        <w:t xml:space="preserve"> (2008) observes that radio and television are broadcast media meant to disseminate audio and video signals, messages, information or programmes to a wide range of audiences. </w:t>
      </w:r>
      <w:proofErr w:type="spellStart"/>
      <w:r>
        <w:t>Aladeyomi</w:t>
      </w:r>
      <w:proofErr w:type="spellEnd"/>
      <w:r>
        <w:t xml:space="preserve"> and Olatunji (2011) refer to the use of television broadcasting education as “cool media”, which, according to them, is a medium that does not require much effort on the part </w:t>
      </w:r>
      <w:r>
        <w:lastRenderedPageBreak/>
        <w:t xml:space="preserve">of the receiver to access and internalise its message. Various media scholars submit that mass media have always been an integral part of modern education since the beginning of the twentieth century. </w:t>
      </w:r>
      <w:proofErr w:type="spellStart"/>
      <w:r>
        <w:t>Onabajo</w:t>
      </w:r>
      <w:proofErr w:type="spellEnd"/>
      <w:r>
        <w:t xml:space="preserve"> (2000) remarks that radio and television can effectively be utilised to teach an individual or the public the norms and values of society and reinforce the same.</w:t>
      </w:r>
    </w:p>
    <w:p w14:paraId="68E901D3" w14:textId="77777777" w:rsidR="00C76461" w:rsidRDefault="00C76461" w:rsidP="00C76461">
      <w:pPr>
        <w:pStyle w:val="NormalWeb"/>
        <w:spacing w:line="276" w:lineRule="auto"/>
        <w:jc w:val="both"/>
      </w:pPr>
      <w:proofErr w:type="spellStart"/>
      <w:r>
        <w:t>Aladeyomi</w:t>
      </w:r>
      <w:proofErr w:type="spellEnd"/>
      <w:r>
        <w:t xml:space="preserve"> and Olatunji (2011) are of the view that the traditional method of teaching and learning is not sufficient in tackling the challenges associated with teaching and learning some key subjects, especially the English language; hence, the need to explore the potentials of a balanced activity approach to teaching and learning. According to them, unlike the traditional approach, the balanced activity approach also utilises the media (cool and hot media) for transmitting information, education, entertainment and fun.</w:t>
      </w:r>
    </w:p>
    <w:p w14:paraId="4DF7E274" w14:textId="77777777" w:rsidR="00C76461" w:rsidRDefault="00C76461" w:rsidP="00C76461">
      <w:pPr>
        <w:pStyle w:val="NormalWeb"/>
        <w:spacing w:line="276" w:lineRule="auto"/>
        <w:jc w:val="both"/>
      </w:pPr>
      <w:r>
        <w:t>The sudden outbreak of the deadly disease called Covid-19, caused by a coronavirus (SARS-CoV-2), shook the entire world and affected the global economy, which forced the World Health Organization (WHO) to declare it a pandemic. Since its outbreak in late December 2019, COVID-19 has wreaked havoc across the world, and, like any critical sector, education has been hit hard. Students, schools, colleges and universities were deeply impacted. According to the report of the United Nations Educational, Scientific and Cultural Organisation (UNESCO) on its website, over 800 million learners from around the world were affected. This incident forced various schools, colleges, and universities to discontinue in-person teaching and learning. This temporary closure of educational institutions across the globe, which was meant to be a preventive measure against the spread of COVID-19, negatively impaired the educational systems both locally and internationally. The situation culminated in the process of shifting learning to an online format.</w:t>
      </w:r>
    </w:p>
    <w:p w14:paraId="39B75E13" w14:textId="77777777" w:rsidR="00C76461" w:rsidRDefault="00C76461" w:rsidP="00C76461">
      <w:pPr>
        <w:pStyle w:val="NormalWeb"/>
        <w:spacing w:line="276" w:lineRule="auto"/>
        <w:jc w:val="both"/>
      </w:pPr>
      <w:r>
        <w:t>Locally, in Oyo State, the pandemic affected all areas of life, including education. As an alternative means to continue learning at the primary and post-primary schools in the state, the Oyo State Government, through the Ministry of Education, announced the broadcast learning through the use of an educational programme titled “Schools on Air” at the state-owned broadcast medium known as the Broadcasting Corporation of Oyo State (BCOS). This massive, unplanned, unprepared, impromptu and emergency transition from traditional learning to an exclusive and unprecedented on-air educational broadcasting learning setup</w:t>
      </w:r>
    </w:p>
    <w:p w14:paraId="4AA0C1E3" w14:textId="77777777" w:rsidR="00C76461" w:rsidRPr="0058089B" w:rsidRDefault="00C76461" w:rsidP="00C76461">
      <w:pPr>
        <w:pStyle w:val="NormalWeb"/>
        <w:spacing w:line="276" w:lineRule="auto"/>
        <w:jc w:val="both"/>
        <w:rPr>
          <w:b/>
          <w:bCs/>
        </w:rPr>
      </w:pPr>
      <w:r w:rsidRPr="0058089B">
        <w:rPr>
          <w:b/>
          <w:bCs/>
        </w:rPr>
        <w:t>Objectives of Study</w:t>
      </w:r>
    </w:p>
    <w:p w14:paraId="143B0A25" w14:textId="77777777" w:rsidR="00C76461" w:rsidRDefault="00C76461" w:rsidP="00C76461">
      <w:pPr>
        <w:pStyle w:val="NormalWeb"/>
        <w:spacing w:line="276" w:lineRule="auto"/>
        <w:jc w:val="both"/>
      </w:pPr>
      <w:r>
        <w:t>This study is guided by two objectives, viz., to investigate the level of awareness of the junior secondary school students of the ‘BCOS School on Air Programme’ during the COVID-19 pandemic lockdown in the Ibadan metropolis and also identify the challenges those that participated faced during the time.</w:t>
      </w:r>
    </w:p>
    <w:p w14:paraId="3800D767" w14:textId="77777777" w:rsidR="00C76461" w:rsidRPr="0058089B" w:rsidRDefault="00C76461" w:rsidP="00C76461">
      <w:pPr>
        <w:pStyle w:val="NormalWeb"/>
        <w:spacing w:line="276" w:lineRule="auto"/>
        <w:jc w:val="both"/>
        <w:rPr>
          <w:b/>
          <w:bCs/>
        </w:rPr>
      </w:pPr>
      <w:r w:rsidRPr="0058089B">
        <w:rPr>
          <w:b/>
          <w:bCs/>
        </w:rPr>
        <w:t>Historical Development of Educational Broadcasting in Nigeria</w:t>
      </w:r>
    </w:p>
    <w:p w14:paraId="13545978" w14:textId="77777777" w:rsidR="00C76461" w:rsidRDefault="00C76461" w:rsidP="00C76461">
      <w:pPr>
        <w:pStyle w:val="NormalWeb"/>
        <w:spacing w:line="276" w:lineRule="auto"/>
        <w:jc w:val="both"/>
      </w:pPr>
      <w:proofErr w:type="spellStart"/>
      <w:r>
        <w:lastRenderedPageBreak/>
        <w:t>Ogunranti</w:t>
      </w:r>
      <w:proofErr w:type="spellEnd"/>
      <w:r>
        <w:t xml:space="preserve"> (1988) traced the emergence of educational broadcasting in Nigeria to the year 1932 when the first radio receiving station began transmission in Lagos. This development, according to him, had a great influence on education in Nigeria, particularly due to the educational broadcast programmes that were available to teachers and pupils. He disclosed that the first educational radio programmes were for the English language and were broadcast once a week in the early '40s by the Radio Distribution Service (RDS) under the Post and Telegraphs Department (P and T). This, he said, was the situation until 1957, when the Nigeria Broadcasting Corporation was established. Another significant year in the history of broadcasting in Nigeria is 1959. As documented by Olushola (1979), television in Nigeria and indeed in the whole of Africa was introduced in 1959 by the then Western Regional Government under the leadership of Chief Obafemi Awolowo. The government in Western Nigeria realised that television was a better medium than radio, which could be used to educate the masses.</w:t>
      </w:r>
    </w:p>
    <w:p w14:paraId="60BE6E70" w14:textId="6DB2E5C5" w:rsidR="00C76461" w:rsidRDefault="00C76461" w:rsidP="00C76461">
      <w:pPr>
        <w:pStyle w:val="NormalWeb"/>
        <w:spacing w:line="276" w:lineRule="auto"/>
        <w:jc w:val="both"/>
      </w:pPr>
      <w:r>
        <w:t xml:space="preserve">Olushola (1979) further observed that about fifty per cent of all the TV programmes then were devoted to education, and television sets were distributed to existing schools and colleges. The Eastern and Northern governments also followed suit a few years later by establishing their own television and radio stations. The programmes from the North, which was based in Kaduna, were the most education-based. In 1969, according to Agun and </w:t>
      </w:r>
      <w:proofErr w:type="spellStart"/>
      <w:r>
        <w:t>Imogie</w:t>
      </w:r>
      <w:proofErr w:type="spellEnd"/>
      <w:r>
        <w:t xml:space="preserve"> (1988), the Northern Schools Broadcasting Unit, which was responsible for the production of these programmes, was taken over by the Federal Schools Broadcast Unit (FSBU) in Kaduna. The direct involvement of the Federal Government of Nigeria in educational broadcasting, according to Agun and </w:t>
      </w:r>
      <w:proofErr w:type="spellStart"/>
      <w:r>
        <w:t>Imogie</w:t>
      </w:r>
      <w:proofErr w:type="spellEnd"/>
      <w:r>
        <w:t xml:space="preserve"> (1988), began in 1964 when the Schools Broadcast Unit (SBU) was established for the production of television programmes for schools in the Federal Capital Territory of Lagos.</w:t>
      </w:r>
    </w:p>
    <w:p w14:paraId="049FA3B2" w14:textId="77777777" w:rsidR="00C76461" w:rsidRPr="0058089B" w:rsidRDefault="00C76461" w:rsidP="00C76461">
      <w:pPr>
        <w:pStyle w:val="NormalWeb"/>
        <w:spacing w:line="276" w:lineRule="auto"/>
        <w:jc w:val="both"/>
        <w:rPr>
          <w:b/>
          <w:bCs/>
        </w:rPr>
      </w:pPr>
      <w:r w:rsidRPr="0058089B">
        <w:rPr>
          <w:b/>
          <w:bCs/>
        </w:rPr>
        <w:t>Prospects of Educational Broadcasting</w:t>
      </w:r>
    </w:p>
    <w:p w14:paraId="7B579171" w14:textId="77777777" w:rsidR="00C76461" w:rsidRDefault="00C76461" w:rsidP="00C76461">
      <w:pPr>
        <w:pStyle w:val="NormalWeb"/>
        <w:spacing w:line="276" w:lineRule="auto"/>
        <w:jc w:val="both"/>
      </w:pPr>
      <w:r>
        <w:t>Media scholars and researchers have been able to justify that the place which the use of educational broadcasting holds in teaching and learning of school subjects in Nigeria cannot be underestimated, as it has been a veritable tool in the areas of easy, widespread reach, relative low cost and quality education.</w:t>
      </w:r>
    </w:p>
    <w:p w14:paraId="69739B94" w14:textId="77777777" w:rsidR="00C76461" w:rsidRDefault="00C76461" w:rsidP="00C76461">
      <w:pPr>
        <w:pStyle w:val="NormalWeb"/>
        <w:spacing w:line="276" w:lineRule="auto"/>
        <w:jc w:val="both"/>
      </w:pPr>
      <w:r>
        <w:t xml:space="preserve">Corroborating this view, </w:t>
      </w:r>
      <w:proofErr w:type="spellStart"/>
      <w:r>
        <w:t>Abuli</w:t>
      </w:r>
      <w:proofErr w:type="spellEnd"/>
      <w:r>
        <w:t xml:space="preserve"> and Odera (2013) reported that the basic benefit of using educational broadcasting to deliver formal education in developing countries (including Nigeria) is that it helps to facilitate public access to education, especially in societies where a dearth of educational infrastructure persists because of population explosion and rising demand for formal education. Chandar and Sharma (2003) submitted that another opportunity that educational broadcasting offers in teaching and learning in Nigeria is its relatively low cost in reaching the learners. They noted that educational broadcasting lowers the cost of formal education per learner, as the money spent to engage one teacher who can teach millions of widely dispersed and heterogeneous learners simultaneously and in the comfort of their homes with educational </w:t>
      </w:r>
      <w:r>
        <w:lastRenderedPageBreak/>
        <w:t>broadcasts would naturally be far less than what would be spent to build and operate schools and employ teachers to cover the widely dispersed learners.</w:t>
      </w:r>
    </w:p>
    <w:p w14:paraId="13245C9A" w14:textId="77777777" w:rsidR="00C76461" w:rsidRDefault="00C76461" w:rsidP="00C76461">
      <w:pPr>
        <w:pStyle w:val="NormalWeb"/>
        <w:spacing w:line="276" w:lineRule="auto"/>
        <w:jc w:val="both"/>
      </w:pPr>
      <w:proofErr w:type="spellStart"/>
      <w:r>
        <w:t>Abuli</w:t>
      </w:r>
      <w:proofErr w:type="spellEnd"/>
      <w:r>
        <w:t xml:space="preserve"> and Odera (2013) believe that educational broadcasting is useful in raising the learners-teachers ratio significantly without a corresponding increase in the teachers' salary or cost of broadcasting because a single programme can be retransmitted and distributed in recorded audio and video formats for individual or group consumption at convenient places and times. </w:t>
      </w:r>
      <w:proofErr w:type="spellStart"/>
      <w:r>
        <w:t>Agbamuche</w:t>
      </w:r>
      <w:proofErr w:type="spellEnd"/>
      <w:r>
        <w:t xml:space="preserve"> (2015) opines that formal educational broadcasts expose learners to unfamiliar professionals, thus enabling them (learners) to gain fresh perspectives and in-depth learning. </w:t>
      </w:r>
      <w:proofErr w:type="spellStart"/>
      <w:r>
        <w:t>Abuli</w:t>
      </w:r>
      <w:proofErr w:type="spellEnd"/>
      <w:r>
        <w:t xml:space="preserve"> and Odera (2013) write that formal educational broadcasting also helps to guarantee uniformity of curriculum implementation and standardisation of educational content, especially in developing countries such as Nigeria, where formal education is derived largely from national curricula with little to no local adaptation.</w:t>
      </w:r>
    </w:p>
    <w:p w14:paraId="75013FA2" w14:textId="77777777" w:rsidR="00C76461" w:rsidRPr="0058089B" w:rsidRDefault="00C76461" w:rsidP="00C76461">
      <w:pPr>
        <w:pStyle w:val="NormalWeb"/>
        <w:spacing w:line="276" w:lineRule="auto"/>
        <w:jc w:val="both"/>
        <w:rPr>
          <w:b/>
          <w:bCs/>
        </w:rPr>
      </w:pPr>
      <w:r w:rsidRPr="0058089B">
        <w:rPr>
          <w:b/>
          <w:bCs/>
        </w:rPr>
        <w:t>Challenges of Educational Broadcasting</w:t>
      </w:r>
    </w:p>
    <w:p w14:paraId="4BF312D3" w14:textId="77777777" w:rsidR="00C76461" w:rsidRDefault="00C76461" w:rsidP="00C76461">
      <w:pPr>
        <w:pStyle w:val="NormalWeb"/>
        <w:spacing w:line="276" w:lineRule="auto"/>
        <w:jc w:val="both"/>
      </w:pPr>
      <w:r>
        <w:t xml:space="preserve">Media scholars, in their separate studies and research, have been able to document a number of challenges militating against the effectiveness of educational broadcasting in Nigeria in particular and other developing countries of the world in general. Chandar and Sharma (2003) observed that radio and television programmes are largely a one-way flow of messages except for live phone-in programmes, and this creates a lack of instant teacher-learner and learner-learner interactions. The scholars viewed that even in live phone-in educational broadcasts, interactions are not as spontaneous and realistic as classroom physical teaching and learning. Formal educational broadcasts therefore do not give room for discussions which are essential for effective teaching and learning. Interactivity gives room for the learners to make enquiries and clarifications on difficult areas of the subject being taught. </w:t>
      </w:r>
    </w:p>
    <w:p w14:paraId="472614EC" w14:textId="77777777" w:rsidR="00C76461" w:rsidRDefault="00C76461" w:rsidP="00C76461">
      <w:pPr>
        <w:pStyle w:val="NormalWeb"/>
        <w:spacing w:line="276" w:lineRule="auto"/>
        <w:jc w:val="both"/>
      </w:pPr>
      <w:r>
        <w:t xml:space="preserve">Equally, it limits the teacher as well to evaluate and observe the levels of assimilation and attentiveness of learners through their spontaneous responses to classroom questions, gestures and non-verbal cues. </w:t>
      </w:r>
      <w:proofErr w:type="spellStart"/>
      <w:r>
        <w:t>Onabajo</w:t>
      </w:r>
      <w:proofErr w:type="spellEnd"/>
      <w:r>
        <w:t xml:space="preserve"> (2000) notes that generally, broadcasting in Nigeria suffers from a lack of properly articulated policies which deprives the country of deriving maximum benefits from the industry for education. Babalola (2004) identifies finance, personnel, equipment, power supply and maintenance, among others, as major factors militating against effective and efficient use of educational broadcasting in Nigeria.</w:t>
      </w:r>
    </w:p>
    <w:p w14:paraId="611A00E4" w14:textId="77777777" w:rsidR="00C76461" w:rsidRDefault="00C76461" w:rsidP="00C76461">
      <w:pPr>
        <w:pStyle w:val="NormalWeb"/>
        <w:spacing w:line="276" w:lineRule="auto"/>
        <w:jc w:val="both"/>
      </w:pPr>
    </w:p>
    <w:p w14:paraId="688FBF83" w14:textId="77777777" w:rsidR="00C76461" w:rsidRDefault="00C76461" w:rsidP="00C76461">
      <w:pPr>
        <w:pStyle w:val="NormalWeb"/>
        <w:spacing w:line="276" w:lineRule="auto"/>
        <w:jc w:val="both"/>
      </w:pPr>
    </w:p>
    <w:p w14:paraId="1AFD8DA2" w14:textId="77777777" w:rsidR="00C76461" w:rsidRPr="0058089B" w:rsidRDefault="00C76461" w:rsidP="00C76461">
      <w:pPr>
        <w:pStyle w:val="NormalWeb"/>
        <w:spacing w:line="276" w:lineRule="auto"/>
        <w:jc w:val="both"/>
        <w:rPr>
          <w:b/>
          <w:bCs/>
        </w:rPr>
      </w:pPr>
      <w:r w:rsidRPr="0058089B">
        <w:rPr>
          <w:b/>
          <w:bCs/>
        </w:rPr>
        <w:t>Review of empirical studies</w:t>
      </w:r>
    </w:p>
    <w:p w14:paraId="0C2F48E9" w14:textId="77777777" w:rsidR="00C76461" w:rsidRDefault="00C76461" w:rsidP="00C76461">
      <w:pPr>
        <w:pStyle w:val="NormalWeb"/>
        <w:spacing w:line="276" w:lineRule="auto"/>
        <w:jc w:val="both"/>
      </w:pPr>
      <w:r>
        <w:lastRenderedPageBreak/>
        <w:t xml:space="preserve">Oboh, </w:t>
      </w:r>
      <w:proofErr w:type="spellStart"/>
      <w:r>
        <w:t>Ighiwiyisi</w:t>
      </w:r>
      <w:proofErr w:type="spellEnd"/>
      <w:r>
        <w:t>, and Oboh (2020) investigated the availability and use of ICT among secondary school students learning during the Covid-19 pandemic outbreak in Benin City, Edo State, Nigeria. One of the specific purposes was to find out the availability and use of ICT among secondary school students learning during the Covid-19 pandemic outbreak. A descriptive survey research design was employed for the study. The sample was 100, which comprised 28 male and 72 female senior secondary school students (SS1-SS3). A five-point Likert scale questionnaire was structured and used as the instrument for data collection. The instruments were designed for the study, for both male and female secondary school students. The reliability coefficient was 0.75, Cronbach's alpha, respectively. In all, three research questions were answered using mean and standard deviations. The analysis also revealed that most secondary school students in Nigeria don’t often utilise online teaching and learning process methods; thus, they occasionally utilise online teaching and learning processes such as WhatsApp, SMS messages, radio, television, e-mails, and the internet as media of learning.</w:t>
      </w:r>
    </w:p>
    <w:p w14:paraId="0D0CC9F2" w14:textId="77777777" w:rsidR="00C76461" w:rsidRDefault="00C76461" w:rsidP="00C76461">
      <w:pPr>
        <w:pStyle w:val="NormalWeb"/>
        <w:spacing w:line="276" w:lineRule="auto"/>
        <w:jc w:val="both"/>
      </w:pPr>
      <w:r>
        <w:t xml:space="preserve">Charles (2018), in his article titled 'Students' Awareness and Utilisation of Educational Broadcasts to Learn in Ogbomoso, Oyo State, Nigeria', submits that radio and television are broadcast media meant to disseminate audio and video signals, messages, information or programmes to a wide range of audiences. He opines that radio and television are already playing a role in educating the populace non-formally through various educational channels and programmes, but there is significant potential to capitalise on their ability to enhance development and learning curriculum content among secondary school students. His study’s objectives are to examine the awareness of educational radio and television programmes by secondary school students in </w:t>
      </w:r>
      <w:proofErr w:type="spellStart"/>
      <w:r>
        <w:t>Ogbomoso</w:t>
      </w:r>
      <w:proofErr w:type="spellEnd"/>
      <w:r>
        <w:t xml:space="preserve">, investigate secondary school students' access to educational radio and television programmes in </w:t>
      </w:r>
      <w:proofErr w:type="spellStart"/>
      <w:r>
        <w:t>Ogbomoso</w:t>
      </w:r>
      <w:proofErr w:type="spellEnd"/>
      <w:r>
        <w:t xml:space="preserve"> and find out problems militating against students’ use of educational radio and television programmes for learning. A questionnaire was used as an instrument to elicit responses from 100 secondary school students on their awareness of and access to seven educational radio and television programmes. The findings revealed that the students were not aware of the educational radio and television programmes, even though they had access to them. His study recommends that teachers in secondary schools should include educational broadcasts as forms of stimulus variation that they could apply to their classes, and educational programme producers on both radio and television should create enough awareness about the programmes to enable students to follow the programmes at appropriate times.</w:t>
      </w:r>
    </w:p>
    <w:p w14:paraId="3EABFE57" w14:textId="77777777" w:rsidR="00C76461" w:rsidRDefault="00C76461" w:rsidP="00C76461">
      <w:pPr>
        <w:pStyle w:val="NormalWeb"/>
        <w:spacing w:line="276" w:lineRule="auto"/>
        <w:jc w:val="both"/>
      </w:pPr>
      <w:r>
        <w:t xml:space="preserve">Uchenna </w:t>
      </w:r>
      <w:r>
        <w:rPr>
          <w:rStyle w:val="Emphasis"/>
          <w:rFonts w:eastAsiaTheme="majorEastAsia"/>
        </w:rPr>
        <w:t>et al.</w:t>
      </w:r>
      <w:r>
        <w:t xml:space="preserve"> (2021) conducted a study on the impact of the COVID-19 pandemic on education in Nigeria: implications for policy and practice of e-learning. The study investigated the challenges posed by and the impacts of COVID-19 on education in Nigeria. A sequential exploratory mixed-method approach design was adopted for the study. Hence, this study was carried out in two phases; first, interview data were collected from leaders in education, including five policymakers in education and 13 school heads (7 principals and 6 primary school head-teachers). Secondly, data from the interview were analysed using the thematic analysis procedure and were used to inform the questionnaire development for quantitative data. Results showed that the challenges of </w:t>
      </w:r>
      <w:r>
        <w:lastRenderedPageBreak/>
        <w:t>education during the Covid-19 pandemic include school closure, poor learning, unequal access to education opportunities and poor skills. Further, their findings revealed that the pandemic negatively impacts education, causing poor school enrolment, inequality in education, poor achievement, poor school health and challenges in school assessment and transition. The study concluded that Covid-19 has negatively affected education in Nigeria.</w:t>
      </w:r>
    </w:p>
    <w:p w14:paraId="674916A3" w14:textId="77777777" w:rsidR="00C76461" w:rsidRDefault="00C76461" w:rsidP="00C76461">
      <w:pPr>
        <w:pStyle w:val="NormalWeb"/>
        <w:spacing w:line="276" w:lineRule="auto"/>
        <w:jc w:val="both"/>
      </w:pPr>
      <w:r>
        <w:t xml:space="preserve">The relationship between the study of Uchenna </w:t>
      </w:r>
      <w:r>
        <w:rPr>
          <w:rStyle w:val="Emphasis"/>
          <w:rFonts w:eastAsiaTheme="majorEastAsia"/>
        </w:rPr>
        <w:t>et al.</w:t>
      </w:r>
      <w:r>
        <w:t xml:space="preserve"> (2021) and this one is that the research instruments (questionnaire and oral interview) are the same, and both explored the mixed-method research design of qualitative and quantitative strands of data. However, the difference is in the study population and sample study. While Uchenna </w:t>
      </w:r>
      <w:r>
        <w:rPr>
          <w:rStyle w:val="Emphasis"/>
          <w:rFonts w:eastAsiaTheme="majorEastAsia"/>
        </w:rPr>
        <w:t xml:space="preserve">et </w:t>
      </w:r>
      <w:r w:rsidRPr="008D0FDB">
        <w:rPr>
          <w:rStyle w:val="Emphasis"/>
          <w:rFonts w:eastAsiaTheme="majorEastAsia"/>
        </w:rPr>
        <w:t>a</w:t>
      </w:r>
      <w:r w:rsidRPr="008D0FDB">
        <w:rPr>
          <w:i/>
          <w:iCs/>
        </w:rPr>
        <w:t>l.'s</w:t>
      </w:r>
      <w:r>
        <w:t xml:space="preserve"> (2020) study elicited responses from only principals and teachers of primary schools, the study population for this research comprises junior secondary school 3 students in both the public and private schools in the Ibadan metropolis (Ibadan North East Local Government Area as the study area) during the COVID-19 pandemic lockdown during the COVID-19 lockdown among secondary school students (public and private) schools in the Ibadan metropolis.”</w:t>
      </w:r>
    </w:p>
    <w:p w14:paraId="79F64C8B" w14:textId="77777777" w:rsidR="00C76461" w:rsidRDefault="00C76461" w:rsidP="00C76461">
      <w:pPr>
        <w:pStyle w:val="NormalWeb"/>
        <w:spacing w:line="276" w:lineRule="auto"/>
        <w:jc w:val="both"/>
      </w:pPr>
      <w:proofErr w:type="spellStart"/>
      <w:r>
        <w:t>Ijeh</w:t>
      </w:r>
      <w:proofErr w:type="spellEnd"/>
      <w:r>
        <w:t xml:space="preserve"> (2019) investigated the government's use of educational broadcasting for formal education to find out the level of usage and challenges faced by the Delta State government in Nigeria. The study was anchored on a relevant literature review and was driven by the development media theory. The researcher adopted the in-depth interview method to generate qualitative data from senior education officers in the ministries of basic/secondary education and higher education, which were analysed with the explanation-building technique. The findings show that although formal education managers in the Delta State Government are significantly knowledgeable about the use of educational broadcasting for formal education, there is a very weak provision for its use because of a lack of policy, funding, inter-ministerial collaboration and qualified personnel as well as poor public awareness of the value of educational broadcasting.</w:t>
      </w:r>
    </w:p>
    <w:p w14:paraId="78E36ED2" w14:textId="77777777" w:rsidR="00C76461" w:rsidRDefault="00C76461" w:rsidP="00C76461">
      <w:pPr>
        <w:pStyle w:val="NormalWeb"/>
        <w:spacing w:line="276" w:lineRule="auto"/>
        <w:jc w:val="both"/>
      </w:pPr>
      <w:r>
        <w:t xml:space="preserve">The study recommends effective collaboration among governments, educationists and broadcasters in Nigeria to formulate pro-educational broadcasting policies and regulate educational broadcasts to ensure content quality control, funding and sustainability. The researcher recommends that adequate provisions should be made to improve the competence of educational broadcasters by training and retraining, while innovations to make educational broadcasting attractive to members of the audience and advertisers in order to reduce public preference for entertainment programmes over educational broadcasts should be introduced. The similarity of </w:t>
      </w:r>
      <w:proofErr w:type="spellStart"/>
      <w:r>
        <w:t>Ijeh’s</w:t>
      </w:r>
      <w:proofErr w:type="spellEnd"/>
      <w:r>
        <w:t xml:space="preserve"> 2019 study to this new one is that the conceptual variable is similar in nature as well as the in-depth interview research instrument adopted by the researcher, while areas of difference include the theories. While his own was driven by just only one media theory, which is development media theory, this new one was driven by three media theories, which are uses and gratification theory, technology determinism and diffusion of innovation theory. Also, the research method adopted by </w:t>
      </w:r>
      <w:proofErr w:type="spellStart"/>
      <w:r>
        <w:t>Ijeh’s</w:t>
      </w:r>
      <w:proofErr w:type="spellEnd"/>
      <w:r>
        <w:t xml:space="preserve"> study was just only one, which is the in-depth interview research method, while this new </w:t>
      </w:r>
      <w:r>
        <w:lastRenderedPageBreak/>
        <w:t>one would make use of a mixed method, which is the use of an administered questionnaire, focus group discussion, interview and documentary approach.</w:t>
      </w:r>
    </w:p>
    <w:p w14:paraId="481F7815" w14:textId="77777777" w:rsidR="00C76461" w:rsidRPr="0058089B" w:rsidRDefault="00C76461" w:rsidP="00C76461">
      <w:pPr>
        <w:pStyle w:val="NormalWeb"/>
        <w:spacing w:line="276" w:lineRule="auto"/>
        <w:jc w:val="both"/>
        <w:rPr>
          <w:b/>
          <w:bCs/>
        </w:rPr>
      </w:pPr>
      <w:r w:rsidRPr="0058089B">
        <w:rPr>
          <w:b/>
          <w:bCs/>
        </w:rPr>
        <w:t>Theoretical Framework</w:t>
      </w:r>
    </w:p>
    <w:p w14:paraId="7A4E98F7" w14:textId="77777777" w:rsidR="00C76461" w:rsidRPr="0058089B" w:rsidRDefault="00C76461" w:rsidP="00C76461">
      <w:pPr>
        <w:pStyle w:val="NormalWeb"/>
        <w:spacing w:line="276" w:lineRule="auto"/>
        <w:jc w:val="both"/>
        <w:rPr>
          <w:b/>
          <w:bCs/>
        </w:rPr>
      </w:pPr>
      <w:r w:rsidRPr="0058089B">
        <w:rPr>
          <w:b/>
          <w:bCs/>
        </w:rPr>
        <w:t>Technological Determinism</w:t>
      </w:r>
    </w:p>
    <w:p w14:paraId="344F25AE" w14:textId="77777777" w:rsidR="00C76461" w:rsidRDefault="00C76461" w:rsidP="00C76461">
      <w:pPr>
        <w:pStyle w:val="NormalWeb"/>
        <w:spacing w:line="276" w:lineRule="auto"/>
        <w:jc w:val="both"/>
      </w:pPr>
      <w:r>
        <w:t xml:space="preserve">'Technological determinism' was propounded by Thorstein Veblen. Technology determinism could be said to be more of </w:t>
      </w:r>
      <w:r>
        <w:rPr>
          <w:rStyle w:val="Emphasis"/>
          <w:rFonts w:eastAsiaTheme="majorEastAsia"/>
        </w:rPr>
        <w:t>a medium-driven concept</w:t>
      </w:r>
      <w:r>
        <w:t xml:space="preserve"> because its concept, assumption and proposition lay more emphasis on the "medium as the message" of communication. The theory tries to track down the way in which technology redefines human perception. </w:t>
      </w:r>
    </w:p>
    <w:p w14:paraId="5B65580E" w14:textId="77777777" w:rsidR="00C76461" w:rsidRDefault="00C76461" w:rsidP="00C76461">
      <w:pPr>
        <w:pStyle w:val="NormalWeb"/>
        <w:spacing w:line="276" w:lineRule="auto"/>
        <w:jc w:val="both"/>
      </w:pPr>
      <w:r>
        <w:t>Communication scholars around the globe, at one time or the other, have expressed different views and positions on the concept of technology determinism. Thomas (2017) referred technology determinism ‘to moderate (soft) technological.’ He averred that technological determinism is the belief that technology is the principal initiator of the society’s transformation.</w:t>
      </w:r>
    </w:p>
    <w:p w14:paraId="59EFF4BD" w14:textId="77777777" w:rsidR="00C76461" w:rsidRDefault="00C76461" w:rsidP="00C76461">
      <w:pPr>
        <w:pStyle w:val="NormalWeb"/>
        <w:spacing w:line="276" w:lineRule="auto"/>
        <w:jc w:val="both"/>
      </w:pPr>
      <w:r>
        <w:t>Castells (1996) remarked that “The technology does not determine the society; the technology is the society.” He opposed the idea of Information and Communication Technology (ICT) as something that society must adapt to. He understood the technology as a social process, where society is formed by the technical change, and the technical change is shaped by society. This two-way process is called social embeddedness.</w:t>
      </w:r>
    </w:p>
    <w:p w14:paraId="658CE6D3" w14:textId="77777777" w:rsidR="00C76461" w:rsidRDefault="00C76461" w:rsidP="00C76461">
      <w:pPr>
        <w:pStyle w:val="NormalWeb"/>
        <w:spacing w:line="276" w:lineRule="auto"/>
        <w:jc w:val="both"/>
      </w:pPr>
      <w:r>
        <w:t>Lévy (1998) also refused to accept the concept of one-sided technological determination: “The technology is an analytical angle of global socio-technical systems, a view that emphasises the material and artificial part of human phenomena and not the actual quantity that would exist independently of the rest, have diverse effects and work by itself." He said cyberspace was a part of a social movement; it had its group leaders, its passwords and its logical aspirations. Furthermore, Levy argued that if one takes into account any relationship, it will be much more complicated than determination. According to him, the social and cultural state of affairs is an infinitely complex and partly indeterminate set of interacting processes that are automatically maintained or suppressed. Instead of determination, he, therefore, uses the concept of conditionality. The society is influenced by technological developments; the negative effects are caused by poor use by the people, not by the nature of the technology itself, and also the introduction and use of new technologies are the result of the social order. Technological determinism by Merritt (1964) is interpreted as "the belief in technology as a key governing force in society...", while Smith (1966) interprets it as "... the belief that social progress is driven by technological innovation, which in turn follows an "inevitable" course."</w:t>
      </w:r>
    </w:p>
    <w:p w14:paraId="698029A1" w14:textId="77777777" w:rsidR="00C76461" w:rsidRDefault="00C76461" w:rsidP="00C76461">
      <w:pPr>
        <w:pStyle w:val="NormalWeb"/>
        <w:spacing w:line="276" w:lineRule="auto"/>
        <w:jc w:val="both"/>
      </w:pPr>
      <w:r>
        <w:t xml:space="preserve">For Bimber (1973), technological determinism is "the idea that technological development determines social change". Ogburn (1982) considers that the technological determinists are those </w:t>
      </w:r>
      <w:r>
        <w:lastRenderedPageBreak/>
        <w:t xml:space="preserve">who say that it is technology that controls social structures and cultural rules. </w:t>
      </w:r>
      <w:proofErr w:type="spellStart"/>
      <w:r>
        <w:t>Croteaum</w:t>
      </w:r>
      <w:proofErr w:type="spellEnd"/>
      <w:r>
        <w:t xml:space="preserve"> and Hoynes (1993) view technological determinism as an approach that identifies technology, or technological advances, as the central causal element in processes of social change.</w:t>
      </w:r>
    </w:p>
    <w:p w14:paraId="74CA04CA" w14:textId="77777777" w:rsidR="00C76461" w:rsidRPr="0058089B" w:rsidRDefault="00C76461" w:rsidP="00C76461">
      <w:pPr>
        <w:pStyle w:val="NormalWeb"/>
        <w:spacing w:line="276" w:lineRule="auto"/>
        <w:jc w:val="both"/>
        <w:rPr>
          <w:b/>
          <w:bCs/>
        </w:rPr>
      </w:pPr>
      <w:r w:rsidRPr="0058089B">
        <w:rPr>
          <w:b/>
          <w:bCs/>
        </w:rPr>
        <w:t>Method</w:t>
      </w:r>
    </w:p>
    <w:p w14:paraId="0526AA87" w14:textId="77777777" w:rsidR="00C76461" w:rsidRDefault="00C76461" w:rsidP="00C76461">
      <w:pPr>
        <w:pStyle w:val="NormalWeb"/>
        <w:spacing w:line="276" w:lineRule="auto"/>
        <w:jc w:val="both"/>
      </w:pPr>
      <w:r>
        <w:t>The study deployed the mixed-method system of enquiry, comprising the questionnaire and interview. The questionnaire was divided into two sections. Section A sought information on personal data of the respondents, while Part B consists of statements which demanded information on effectiveness and challenges of the “School-on-Air” programme by BCOS in Ibadan metropolis during the COVID-19 lockdown. The researchers also adopted oral interviews to elicit responses from the study subjects. This enabled the researcher to qualitatively describe part of the research questions that have to do with how the research respondents perceive the effectiveness of the ‘BCOS School on Air programme’ and the challenges encountered during the Covid-19 lockdown and also helps the researcher to obtain and generate deeper information from the respondents on some grey areas to which the structured questionnaire had limited them to respond. This is done by the researcher in order to strike a balance and give the respondents the avenue to freely express themselves in volunteering information that would help strengthen the study with a view to making valuable suggestions and contributions in order to add to the body of existing knowledge.</w:t>
      </w:r>
    </w:p>
    <w:p w14:paraId="3768BB4F" w14:textId="77777777" w:rsidR="00C76461" w:rsidRPr="0058089B" w:rsidRDefault="00C76461" w:rsidP="00C76461">
      <w:pPr>
        <w:pStyle w:val="NormalWeb"/>
        <w:spacing w:line="276" w:lineRule="auto"/>
        <w:jc w:val="both"/>
        <w:rPr>
          <w:b/>
          <w:bCs/>
        </w:rPr>
      </w:pPr>
      <w:r w:rsidRPr="0058089B">
        <w:rPr>
          <w:b/>
          <w:bCs/>
        </w:rPr>
        <w:t>Study Population</w:t>
      </w:r>
    </w:p>
    <w:p w14:paraId="752FE68D" w14:textId="3691BD31" w:rsidR="00C76461" w:rsidRDefault="00C76461" w:rsidP="00C76461">
      <w:pPr>
        <w:pStyle w:val="NormalWeb"/>
        <w:spacing w:line="276" w:lineRule="auto"/>
        <w:jc w:val="both"/>
      </w:pPr>
      <w:r>
        <w:t>For this study, the population of study was the junior secondary school students in class 3 in both the public and private schools in the Ibadan North East local government area of the Ibadan metropolis. According to the statistics obtained in confidence from the information officer of the local government, there is an estimate of over 12,000 students in both the public and private secondary schools in the local government, out of which he stated over 8,000 of them are in public schools, while the remaining estimate of 4,000-plus are in private schools in the local government. According to the data, there are 41 public junior secondary schools and 29 duly registered private secondary schools in the Ibadan North East local government area of the Ibadan metropolis. From the list and according to the information obtained from the information officer of Ibadan North East Local Government, there are mixed and non-mixed public secondary schools (only boys and only girls), while all the private schools are mixed schools. However, the data did not show the statistics of the number of boys and girls in each category of schools (public and private) in the local government area.</w:t>
      </w:r>
    </w:p>
    <w:p w14:paraId="49ACB365" w14:textId="77777777" w:rsidR="00C76461" w:rsidRPr="0058089B" w:rsidRDefault="00C76461" w:rsidP="00C76461">
      <w:pPr>
        <w:pStyle w:val="NormalWeb"/>
        <w:spacing w:line="276" w:lineRule="auto"/>
        <w:jc w:val="both"/>
        <w:rPr>
          <w:b/>
          <w:bCs/>
        </w:rPr>
      </w:pPr>
      <w:r w:rsidRPr="0058089B">
        <w:rPr>
          <w:b/>
          <w:bCs/>
        </w:rPr>
        <w:t>Sample Size and Sampling Procedure</w:t>
      </w:r>
    </w:p>
    <w:p w14:paraId="016B136B" w14:textId="77777777" w:rsidR="00C76461" w:rsidRDefault="00C76461" w:rsidP="00C76461">
      <w:pPr>
        <w:pStyle w:val="NormalWeb"/>
        <w:spacing w:line="276" w:lineRule="auto"/>
        <w:jc w:val="both"/>
      </w:pPr>
      <w:r>
        <w:t xml:space="preserve">For this study, the sample size used by the researcher was 360 junior secondary school 3 students of both public and private schools in the Ibadan North East local government area of the Ibadan metropolis. In arriving at this method, the researcher adopted a convenience sampling procedure </w:t>
      </w:r>
      <w:r>
        <w:lastRenderedPageBreak/>
        <w:t xml:space="preserve">by stratifying 12 public schools from wards </w:t>
      </w:r>
      <w:proofErr w:type="spellStart"/>
      <w:r>
        <w:t>i</w:t>
      </w:r>
      <w:proofErr w:type="spellEnd"/>
      <w:r>
        <w:t xml:space="preserve">-xii and 12 private schools from wards </w:t>
      </w:r>
      <w:proofErr w:type="spellStart"/>
      <w:r>
        <w:t>i</w:t>
      </w:r>
      <w:proofErr w:type="spellEnd"/>
      <w:r>
        <w:t>-xii. In each of the schools, both public and private, used for the study, the researcher adopted a multi-stage sampling procedure to select 15 students from 3 selected junior secondary school only. This is done through a purposive sampling procedure. The researcher made use of three public schools (boys only) and three (girls only) and the remaining six for the mixed schools to arrive at the twelve that made up the number in the public schools used for the study.</w:t>
      </w:r>
    </w:p>
    <w:p w14:paraId="03D4AEAA" w14:textId="77777777" w:rsidR="00C76461" w:rsidRPr="0058089B" w:rsidRDefault="00C76461" w:rsidP="00C76461">
      <w:pPr>
        <w:pStyle w:val="NormalWeb"/>
        <w:spacing w:line="276" w:lineRule="auto"/>
        <w:jc w:val="both"/>
        <w:rPr>
          <w:b/>
          <w:bCs/>
        </w:rPr>
      </w:pPr>
      <w:r w:rsidRPr="0058089B">
        <w:rPr>
          <w:b/>
          <w:bCs/>
        </w:rPr>
        <w:t>Method of Data Collection</w:t>
      </w:r>
    </w:p>
    <w:p w14:paraId="113D6B7B" w14:textId="77777777" w:rsidR="00C76461" w:rsidRDefault="00C76461" w:rsidP="00C76461">
      <w:pPr>
        <w:pStyle w:val="NormalWeb"/>
        <w:spacing w:line="276" w:lineRule="auto"/>
        <w:jc w:val="both"/>
      </w:pPr>
      <w:r>
        <w:t>The researchers adopted group administration of the survey questionnaire for the research respondents in each of the public and private schools across the 12 wards in the Ibadan North East local government area of the Ibadan metropolis selected for the study. A group-administered survey involves gathering a group of respondents together to fill out individual copies of a questionnaire or asking them to participate in a group interview. The researcher applied primary sources of data gathering to generate useful information for this study. The researcher surveyed the opinions and views of the research respondents through a questionnaire and face-to-face oral interview.</w:t>
      </w:r>
    </w:p>
    <w:p w14:paraId="7C5103BC" w14:textId="77777777" w:rsidR="00C76461" w:rsidRPr="0058089B" w:rsidRDefault="00C76461" w:rsidP="00C76461">
      <w:pPr>
        <w:pStyle w:val="NormalWeb"/>
        <w:spacing w:line="276" w:lineRule="auto"/>
        <w:jc w:val="both"/>
        <w:rPr>
          <w:b/>
          <w:bCs/>
        </w:rPr>
      </w:pPr>
      <w:r w:rsidRPr="0058089B">
        <w:rPr>
          <w:b/>
          <w:bCs/>
        </w:rPr>
        <w:t>Method of Data Analysis</w:t>
      </w:r>
    </w:p>
    <w:p w14:paraId="4B09511E" w14:textId="77777777" w:rsidR="00C76461" w:rsidRDefault="00C76461" w:rsidP="00C76461">
      <w:pPr>
        <w:pStyle w:val="NormalWeb"/>
        <w:spacing w:line="276" w:lineRule="auto"/>
        <w:jc w:val="both"/>
      </w:pPr>
      <w:r>
        <w:t>For this study, frequencies and percentages and mean and standard deviation statistical measures were used to answer the research questions at a 0.05 significance level.</w:t>
      </w:r>
    </w:p>
    <w:p w14:paraId="3F79C7B0" w14:textId="77777777" w:rsidR="00C76461" w:rsidRPr="0058089B" w:rsidRDefault="00C76461" w:rsidP="00C76461">
      <w:pPr>
        <w:pStyle w:val="NormalWeb"/>
        <w:spacing w:line="276" w:lineRule="auto"/>
        <w:jc w:val="both"/>
        <w:rPr>
          <w:b/>
          <w:bCs/>
        </w:rPr>
      </w:pPr>
      <w:r w:rsidRPr="0058089B">
        <w:rPr>
          <w:b/>
          <w:bCs/>
        </w:rPr>
        <w:t>Findings</w:t>
      </w:r>
    </w:p>
    <w:p w14:paraId="3DEE71F8" w14:textId="77777777" w:rsidR="00C76461" w:rsidRDefault="00C76461" w:rsidP="00C76461">
      <w:pPr>
        <w:pStyle w:val="NormalWeb"/>
        <w:spacing w:line="276" w:lineRule="auto"/>
        <w:jc w:val="both"/>
      </w:pPr>
      <w:r>
        <w:t>This section presents findings, which have been found through a questionnaire and oral interview. Copies of the questionnaire were administered to the research respondents, who were the junior secondary school 3 (private and public) students in the Ibadan North East local government area of the Ibadan metropolis. They filled and returned them to the researchers.</w:t>
      </w:r>
    </w:p>
    <w:p w14:paraId="7F97186C" w14:textId="77777777" w:rsidR="00C76461" w:rsidRDefault="00C76461" w:rsidP="00C76461">
      <w:pPr>
        <w:pStyle w:val="NormalWeb"/>
        <w:spacing w:line="276" w:lineRule="auto"/>
        <w:jc w:val="both"/>
      </w:pPr>
      <w:r>
        <w:t>As earlier stated, the researcher adopted oral interviews to support the questionnaire with a view to eliciting and generating more in-depth responses from the study subjects on the research question that has to do with how the research respondents perceive the effectiveness of the ‘BCOS School on Air programme’ during the COVID-19 lockdown. The interview session was to additionally help the researchers to obtain and generate deeper information from the respondents on some grey areas where the structured questionnaire proved inadequate.</w:t>
      </w:r>
    </w:p>
    <w:p w14:paraId="6290E590" w14:textId="77777777" w:rsidR="00C76461" w:rsidRPr="0058089B" w:rsidRDefault="00C76461" w:rsidP="00C76461">
      <w:pPr>
        <w:pStyle w:val="NormalWeb"/>
        <w:spacing w:line="276" w:lineRule="auto"/>
        <w:jc w:val="both"/>
        <w:rPr>
          <w:b/>
          <w:bCs/>
        </w:rPr>
      </w:pPr>
      <w:r w:rsidRPr="0058089B">
        <w:rPr>
          <w:b/>
          <w:bCs/>
        </w:rPr>
        <w:t>Research Question 1: What is the level of awareness of the junior secondary school students in the Ibadan metropolis of the ‘BCOS School on Air Programme’ during the Covid-19 lockdown?</w:t>
      </w:r>
    </w:p>
    <w:p w14:paraId="6BC3A8BD" w14:textId="77777777" w:rsidR="00C76461" w:rsidRDefault="00C76461" w:rsidP="00C76461">
      <w:pPr>
        <w:pStyle w:val="NormalWeb"/>
        <w:spacing w:line="276" w:lineRule="auto"/>
        <w:jc w:val="both"/>
      </w:pPr>
      <w:r>
        <w:lastRenderedPageBreak/>
        <w:t>To determine the respondents’ perception of the effectiveness of the ‘BCOS School on Air programme’ during the COVID-19 pandemic lockdown, respondents were asked the following questions:</w:t>
      </w:r>
    </w:p>
    <w:p w14:paraId="4C2D5C49" w14:textId="77777777" w:rsidR="00C76461" w:rsidRPr="0058089B" w:rsidRDefault="00C76461" w:rsidP="00C76461">
      <w:pPr>
        <w:pStyle w:val="NormalWeb"/>
        <w:spacing w:line="276" w:lineRule="auto"/>
        <w:jc w:val="both"/>
        <w:rPr>
          <w:b/>
          <w:bCs/>
        </w:rPr>
      </w:pPr>
      <w:r w:rsidRPr="0058089B">
        <w:rPr>
          <w:b/>
          <w:bCs/>
        </w:rPr>
        <w:t>Have you heard about School on Air before now, and what do you know about it?</w:t>
      </w:r>
    </w:p>
    <w:p w14:paraId="033A3FA7" w14:textId="77777777" w:rsidR="00C76461" w:rsidRDefault="00C76461" w:rsidP="00C76461">
      <w:pPr>
        <w:pStyle w:val="NormalWeb"/>
        <w:spacing w:before="0" w:beforeAutospacing="0" w:after="240" w:afterAutospacing="0" w:line="276" w:lineRule="auto"/>
        <w:jc w:val="both"/>
      </w:pPr>
      <w:r>
        <w:t>From their aggregate responses, about 70% through further interactions and engagements bordering on what they know about it said that they were aware of the programme, especially on cable television, social media platforms and terrestrial media (radio and television). Some of them mentioned educational programmes such as reading on air (Ayoka</w:t>
      </w:r>
      <w:r>
        <w:rPr>
          <w:rStyle w:val="Emphasis"/>
          <w:rFonts w:eastAsiaTheme="majorEastAsia"/>
        </w:rPr>
        <w:t xml:space="preserve"> </w:t>
      </w:r>
      <w:proofErr w:type="spellStart"/>
      <w:r>
        <w:rPr>
          <w:rStyle w:val="Emphasis"/>
          <w:rFonts w:eastAsiaTheme="majorEastAsia"/>
        </w:rPr>
        <w:t>litireso</w:t>
      </w:r>
      <w:proofErr w:type="spellEnd"/>
      <w:r>
        <w:rPr>
          <w:rStyle w:val="Emphasis"/>
          <w:rFonts w:eastAsiaTheme="majorEastAsia"/>
        </w:rPr>
        <w:t xml:space="preserve"> </w:t>
      </w:r>
      <w:proofErr w:type="spellStart"/>
      <w:r>
        <w:rPr>
          <w:rStyle w:val="Emphasis"/>
          <w:rFonts w:eastAsiaTheme="majorEastAsia"/>
        </w:rPr>
        <w:t>ni</w:t>
      </w:r>
      <w:proofErr w:type="spellEnd"/>
      <w:r>
        <w:rPr>
          <w:rStyle w:val="Emphasis"/>
          <w:rFonts w:eastAsiaTheme="majorEastAsia"/>
        </w:rPr>
        <w:t xml:space="preserve"> </w:t>
      </w:r>
      <w:proofErr w:type="spellStart"/>
      <w:r>
        <w:rPr>
          <w:rStyle w:val="Emphasis"/>
          <w:rFonts w:eastAsiaTheme="majorEastAsia"/>
        </w:rPr>
        <w:t>ede</w:t>
      </w:r>
      <w:proofErr w:type="spellEnd"/>
      <w:r>
        <w:rPr>
          <w:rStyle w:val="Emphasis"/>
          <w:rFonts w:eastAsiaTheme="majorEastAsia"/>
        </w:rPr>
        <w:t xml:space="preserve"> Yoruba</w:t>
      </w:r>
      <w:r>
        <w:t>); Time for Science; edutainment programmes such as radio drama (</w:t>
      </w:r>
      <w:r>
        <w:rPr>
          <w:rStyle w:val="Emphasis"/>
          <w:rFonts w:eastAsiaTheme="majorEastAsia"/>
        </w:rPr>
        <w:t xml:space="preserve">Abule </w:t>
      </w:r>
      <w:proofErr w:type="spellStart"/>
      <w:r>
        <w:rPr>
          <w:rStyle w:val="Emphasis"/>
          <w:rFonts w:eastAsiaTheme="majorEastAsia"/>
        </w:rPr>
        <w:t>oloke</w:t>
      </w:r>
      <w:proofErr w:type="spellEnd"/>
      <w:r>
        <w:rPr>
          <w:rStyle w:val="Emphasis"/>
          <w:rFonts w:eastAsiaTheme="majorEastAsia"/>
        </w:rPr>
        <w:t xml:space="preserve"> Meje</w:t>
      </w:r>
      <w:r>
        <w:t xml:space="preserve">, </w:t>
      </w:r>
      <w:proofErr w:type="gramStart"/>
      <w:r>
        <w:t>Take</w:t>
      </w:r>
      <w:proofErr w:type="gramEnd"/>
      <w:r>
        <w:t xml:space="preserve"> a Step, and Bad English (</w:t>
      </w:r>
      <w:proofErr w:type="spellStart"/>
      <w:r>
        <w:rPr>
          <w:rStyle w:val="Emphasis"/>
          <w:rFonts w:eastAsiaTheme="majorEastAsia"/>
        </w:rPr>
        <w:t>Oyinbo</w:t>
      </w:r>
      <w:proofErr w:type="spellEnd"/>
      <w:r>
        <w:rPr>
          <w:rStyle w:val="Emphasis"/>
          <w:rFonts w:eastAsiaTheme="majorEastAsia"/>
        </w:rPr>
        <w:t xml:space="preserve"> Buu</w:t>
      </w:r>
      <w:r>
        <w:t xml:space="preserve">)); Quiz and Competition; Who Wants to be a Millionaire? and Spelling Bee competitions. For instance, some of the students interviewed from Loyola College, Queen of Apostles, IMG, and Saint Isabel Group of Schools, among others, said that they had featured and represented their schools in some of these educational broadcast programmes on both radio and television media. However, a respondent from one of the public schools interviewed on Wednesday, May 11, 2022, said: … </w:t>
      </w:r>
      <w:r>
        <w:rPr>
          <w:rStyle w:val="Emphasis"/>
          <w:rFonts w:eastAsiaTheme="majorEastAsia"/>
        </w:rPr>
        <w:t xml:space="preserve">Emi ko </w:t>
      </w:r>
      <w:proofErr w:type="spellStart"/>
      <w:r>
        <w:rPr>
          <w:rStyle w:val="Emphasis"/>
          <w:rFonts w:eastAsiaTheme="majorEastAsia"/>
        </w:rPr>
        <w:t>gbo</w:t>
      </w:r>
      <w:proofErr w:type="spellEnd"/>
      <w:r>
        <w:rPr>
          <w:rStyle w:val="Emphasis"/>
          <w:rFonts w:eastAsiaTheme="majorEastAsia"/>
        </w:rPr>
        <w:t xml:space="preserve"> </w:t>
      </w:r>
      <w:proofErr w:type="spellStart"/>
      <w:r>
        <w:rPr>
          <w:rStyle w:val="Emphasis"/>
          <w:rFonts w:eastAsiaTheme="majorEastAsia"/>
        </w:rPr>
        <w:t>oyinbo</w:t>
      </w:r>
      <w:proofErr w:type="spellEnd"/>
      <w:r>
        <w:rPr>
          <w:rStyle w:val="Emphasis"/>
          <w:rFonts w:eastAsiaTheme="majorEastAsia"/>
        </w:rPr>
        <w:t xml:space="preserve"> o, </w:t>
      </w:r>
      <w:proofErr w:type="spellStart"/>
      <w:r>
        <w:rPr>
          <w:rStyle w:val="Emphasis"/>
          <w:rFonts w:eastAsiaTheme="majorEastAsia"/>
        </w:rPr>
        <w:t>nitori</w:t>
      </w:r>
      <w:proofErr w:type="spellEnd"/>
      <w:r>
        <w:rPr>
          <w:rStyle w:val="Emphasis"/>
          <w:rFonts w:eastAsiaTheme="majorEastAsia"/>
        </w:rPr>
        <w:t xml:space="preserve"> </w:t>
      </w:r>
      <w:proofErr w:type="spellStart"/>
      <w:r>
        <w:rPr>
          <w:rStyle w:val="Emphasis"/>
          <w:rFonts w:eastAsiaTheme="majorEastAsia"/>
        </w:rPr>
        <w:t>suko</w:t>
      </w:r>
      <w:proofErr w:type="spellEnd"/>
      <w:r>
        <w:rPr>
          <w:rStyle w:val="Emphasis"/>
          <w:rFonts w:eastAsiaTheme="majorEastAsia"/>
        </w:rPr>
        <w:t xml:space="preserve"> </w:t>
      </w:r>
      <w:proofErr w:type="spellStart"/>
      <w:r>
        <w:rPr>
          <w:rStyle w:val="Emphasis"/>
          <w:rFonts w:eastAsiaTheme="majorEastAsia"/>
        </w:rPr>
        <w:t>oko</w:t>
      </w:r>
      <w:proofErr w:type="spellEnd"/>
      <w:r>
        <w:rPr>
          <w:rStyle w:val="Emphasis"/>
          <w:rFonts w:eastAsiaTheme="majorEastAsia"/>
        </w:rPr>
        <w:t xml:space="preserve"> </w:t>
      </w:r>
      <w:proofErr w:type="spellStart"/>
      <w:r>
        <w:rPr>
          <w:rStyle w:val="Emphasis"/>
          <w:rFonts w:eastAsiaTheme="majorEastAsia"/>
        </w:rPr>
        <w:t>ni</w:t>
      </w:r>
      <w:proofErr w:type="spellEnd"/>
      <w:r>
        <w:rPr>
          <w:rStyle w:val="Emphasis"/>
          <w:rFonts w:eastAsiaTheme="majorEastAsia"/>
        </w:rPr>
        <w:t xml:space="preserve"> won </w:t>
      </w:r>
      <w:proofErr w:type="spellStart"/>
      <w:r>
        <w:rPr>
          <w:rStyle w:val="Emphasis"/>
          <w:rFonts w:eastAsiaTheme="majorEastAsia"/>
        </w:rPr>
        <w:t>ti</w:t>
      </w:r>
      <w:proofErr w:type="spellEnd"/>
      <w:r>
        <w:rPr>
          <w:rStyle w:val="Emphasis"/>
          <w:rFonts w:eastAsiaTheme="majorEastAsia"/>
        </w:rPr>
        <w:t xml:space="preserve"> mu mi </w:t>
      </w:r>
      <w:proofErr w:type="spellStart"/>
      <w:r>
        <w:rPr>
          <w:rStyle w:val="Emphasis"/>
          <w:rFonts w:eastAsiaTheme="majorEastAsia"/>
        </w:rPr>
        <w:t>wa</w:t>
      </w:r>
      <w:proofErr w:type="spellEnd"/>
      <w:r>
        <w:rPr>
          <w:rStyle w:val="Emphasis"/>
          <w:rFonts w:eastAsiaTheme="majorEastAsia"/>
        </w:rPr>
        <w:t xml:space="preserve">. 'Awa ko </w:t>
      </w:r>
      <w:proofErr w:type="spellStart"/>
      <w:r>
        <w:rPr>
          <w:rStyle w:val="Emphasis"/>
          <w:rFonts w:eastAsiaTheme="majorEastAsia"/>
        </w:rPr>
        <w:t>si</w:t>
      </w:r>
      <w:proofErr w:type="spellEnd"/>
      <w:r>
        <w:rPr>
          <w:rStyle w:val="Emphasis"/>
          <w:rFonts w:eastAsiaTheme="majorEastAsia"/>
        </w:rPr>
        <w:t xml:space="preserve"> </w:t>
      </w:r>
      <w:proofErr w:type="spellStart"/>
      <w:r>
        <w:rPr>
          <w:rStyle w:val="Emphasis"/>
          <w:rFonts w:eastAsiaTheme="majorEastAsia"/>
        </w:rPr>
        <w:t>ni</w:t>
      </w:r>
      <w:proofErr w:type="spellEnd"/>
      <w:r>
        <w:rPr>
          <w:rStyle w:val="Emphasis"/>
          <w:rFonts w:eastAsiaTheme="majorEastAsia"/>
        </w:rPr>
        <w:t xml:space="preserve"> </w:t>
      </w:r>
      <w:proofErr w:type="spellStart"/>
      <w:r>
        <w:rPr>
          <w:rStyle w:val="Emphasis"/>
          <w:rFonts w:eastAsiaTheme="majorEastAsia"/>
        </w:rPr>
        <w:t>ina</w:t>
      </w:r>
      <w:proofErr w:type="spellEnd"/>
      <w:r>
        <w:rPr>
          <w:rStyle w:val="Emphasis"/>
          <w:rFonts w:eastAsiaTheme="majorEastAsia"/>
        </w:rPr>
        <w:t xml:space="preserve"> </w:t>
      </w:r>
      <w:proofErr w:type="spellStart"/>
      <w:r>
        <w:rPr>
          <w:rStyle w:val="Emphasis"/>
          <w:rFonts w:eastAsiaTheme="majorEastAsia"/>
        </w:rPr>
        <w:t>ijoba</w:t>
      </w:r>
      <w:proofErr w:type="spellEnd"/>
      <w:r>
        <w:rPr>
          <w:rStyle w:val="Emphasis"/>
          <w:rFonts w:eastAsiaTheme="majorEastAsia"/>
        </w:rPr>
        <w:t xml:space="preserve"> </w:t>
      </w:r>
      <w:proofErr w:type="spellStart"/>
      <w:r>
        <w:rPr>
          <w:rStyle w:val="Emphasis"/>
          <w:rFonts w:eastAsiaTheme="majorEastAsia"/>
        </w:rPr>
        <w:t>nibe</w:t>
      </w:r>
      <w:proofErr w:type="spellEnd"/>
      <w:r>
        <w:rPr>
          <w:rStyle w:val="Emphasis"/>
          <w:rFonts w:eastAsiaTheme="majorEastAsia"/>
        </w:rPr>
        <w:t xml:space="preserve"> lati wo </w:t>
      </w:r>
      <w:proofErr w:type="spellStart"/>
      <w:r>
        <w:rPr>
          <w:rStyle w:val="Emphasis"/>
          <w:rFonts w:eastAsiaTheme="majorEastAsia"/>
        </w:rPr>
        <w:t>telifisan</w:t>
      </w:r>
      <w:proofErr w:type="spellEnd"/>
      <w:r>
        <w:rPr>
          <w:rStyle w:val="Emphasis"/>
          <w:rFonts w:eastAsiaTheme="majorEastAsia"/>
        </w:rPr>
        <w:t>’ (</w:t>
      </w:r>
      <w:r>
        <w:t>I don’t understand English because I was brought down to town from a village). And there was no electricity for us to watch television.”</w:t>
      </w:r>
    </w:p>
    <w:p w14:paraId="6CA8A90E" w14:textId="77777777" w:rsidR="00C76461" w:rsidRDefault="00C76461" w:rsidP="00C76461">
      <w:pPr>
        <w:pStyle w:val="NormalWeb"/>
        <w:spacing w:line="276" w:lineRule="auto"/>
        <w:jc w:val="both"/>
      </w:pPr>
      <w:r>
        <w:t>Another student from a public school interviewed on that same day informed the researcher thus: 'I am not aware of any programme on BCOS about school on air because they don’t usually have interesting programmes. I prefer watching Channels television to BCOS because most of their programmes inform and educate the viewers, unlike those of BCOS, which normally broadcast obituaries. Although my mum told me that I should be watching educative programmes to help me in my studies, I don’t just like watching BCOS television.”</w:t>
      </w:r>
    </w:p>
    <w:p w14:paraId="1D6A718E" w14:textId="77777777" w:rsidR="00C76461" w:rsidRDefault="00C76461" w:rsidP="00C76461">
      <w:pPr>
        <w:pStyle w:val="NormalWeb"/>
        <w:spacing w:line="276" w:lineRule="auto"/>
        <w:jc w:val="both"/>
      </w:pPr>
      <w:r>
        <w:t>It is surprising that a vast majority of the research respondents were not aware of the ‘BCOS School on Air Programme’ initiated by the Oyo State Government to enhance continuous teaching and learning during the Covid-19 pandemic lockdown. This information contradicts the findings obtained through the questionnaire, where 55% of the respondents claimed that they were aware of it. However, information elicited through the oral interview revealed that about 95% of the respondents were unaware of it. This is probably because most of them from private schools said that they attended extramural online classes organised by their school authority. Others claimed that their parents enrolled them in some online lessons, such as 'U-Lessons', web-based courses, home schooling and lessons whereby they continued with their study during the Covid-19 pandemic lockdown. Others claimed that they watched recorded teaching and learning classes on YouTube and other social media applications/platforms. Others attributed their lack of awareness to inadequate power supply, insufficient information and notice about the programme, and non-availability of the BCOS channels on their broadcast device.</w:t>
      </w:r>
    </w:p>
    <w:p w14:paraId="17931B8C" w14:textId="77777777" w:rsidR="00C76461" w:rsidRDefault="00C76461" w:rsidP="00C76461">
      <w:pPr>
        <w:pStyle w:val="NormalWeb"/>
        <w:spacing w:line="276" w:lineRule="auto"/>
        <w:jc w:val="both"/>
      </w:pPr>
      <w:r>
        <w:lastRenderedPageBreak/>
        <w:t>From the above analysis, it could be concluded that the majority of the research respondents were unaware of the Oyo State government initiative of the BCOS School on Air Programme.</w:t>
      </w:r>
    </w:p>
    <w:p w14:paraId="01947DDD" w14:textId="77777777" w:rsidR="00C76461" w:rsidRPr="0058089B" w:rsidRDefault="00C76461" w:rsidP="00C76461">
      <w:pPr>
        <w:pStyle w:val="NormalWeb"/>
        <w:spacing w:line="276" w:lineRule="auto"/>
        <w:jc w:val="both"/>
        <w:rPr>
          <w:b/>
          <w:bCs/>
        </w:rPr>
      </w:pPr>
      <w:r w:rsidRPr="0058089B">
        <w:rPr>
          <w:b/>
          <w:bCs/>
        </w:rPr>
        <w:t>Research Question 2: What are the challenges that the junior secondary students in the Ibadan metropolis encountered in getting the best of the BCOS ‘School on Air' programme during the Covid-19 lockdown?</w:t>
      </w:r>
    </w:p>
    <w:p w14:paraId="38AD3D02" w14:textId="77777777" w:rsidR="00C76461" w:rsidRPr="0099025D" w:rsidRDefault="00C76461" w:rsidP="00C76461">
      <w:pPr>
        <w:spacing w:line="360" w:lineRule="auto"/>
      </w:pPr>
      <w:r w:rsidRPr="0099025D">
        <w:rPr>
          <w:b/>
        </w:rPr>
        <w:t>Table 1</w:t>
      </w:r>
      <w:r>
        <w:rPr>
          <w:b/>
        </w:rPr>
        <w:t xml:space="preserve">: </w:t>
      </w:r>
      <w:r w:rsidRPr="0099025D">
        <w:t>Percentage distribution of challenges that students faced with the ‘BCOS School on Air Programme’.</w:t>
      </w: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841"/>
        <w:gridCol w:w="1199"/>
        <w:gridCol w:w="1199"/>
        <w:gridCol w:w="1043"/>
        <w:gridCol w:w="1563"/>
      </w:tblGrid>
      <w:tr w:rsidR="00C76461" w:rsidRPr="0058089B" w14:paraId="7AC94311" w14:textId="77777777" w:rsidTr="00566D79">
        <w:trPr>
          <w:jc w:val="center"/>
        </w:trPr>
        <w:tc>
          <w:tcPr>
            <w:tcW w:w="577" w:type="dxa"/>
          </w:tcPr>
          <w:p w14:paraId="690A58A2" w14:textId="77777777" w:rsidR="00C76461" w:rsidRPr="0058089B" w:rsidRDefault="00C76461" w:rsidP="00566D79">
            <w:pPr>
              <w:spacing w:after="0" w:line="276" w:lineRule="auto"/>
              <w:jc w:val="center"/>
              <w:rPr>
                <w:rFonts w:cs="Times New Roman"/>
                <w:b/>
                <w:bCs/>
              </w:rPr>
            </w:pPr>
            <w:r w:rsidRPr="0058089B">
              <w:rPr>
                <w:rFonts w:cs="Times New Roman"/>
                <w:b/>
                <w:bCs/>
              </w:rPr>
              <w:t>S/N</w:t>
            </w:r>
          </w:p>
        </w:tc>
        <w:tc>
          <w:tcPr>
            <w:tcW w:w="3854" w:type="dxa"/>
          </w:tcPr>
          <w:p w14:paraId="4CF71B2A" w14:textId="77777777" w:rsidR="00C76461" w:rsidRPr="0058089B" w:rsidRDefault="00C76461" w:rsidP="00566D79">
            <w:pPr>
              <w:spacing w:after="0" w:line="276" w:lineRule="auto"/>
              <w:rPr>
                <w:rFonts w:cs="Times New Roman"/>
                <w:b/>
                <w:bCs/>
              </w:rPr>
            </w:pPr>
            <w:r w:rsidRPr="0058089B">
              <w:rPr>
                <w:rFonts w:cs="Times New Roman"/>
                <w:b/>
                <w:bCs/>
              </w:rPr>
              <w:t xml:space="preserve"> Challenges of Access to </w:t>
            </w:r>
            <w:proofErr w:type="spellStart"/>
            <w:r w:rsidRPr="0058089B">
              <w:rPr>
                <w:rFonts w:cs="Times New Roman"/>
                <w:b/>
                <w:bCs/>
              </w:rPr>
              <w:t>Bcos</w:t>
            </w:r>
            <w:proofErr w:type="spellEnd"/>
            <w:r w:rsidRPr="0058089B">
              <w:rPr>
                <w:rFonts w:cs="Times New Roman"/>
                <w:b/>
                <w:bCs/>
              </w:rPr>
              <w:t xml:space="preserve"> School </w:t>
            </w:r>
            <w:proofErr w:type="gramStart"/>
            <w:r w:rsidRPr="0058089B">
              <w:rPr>
                <w:rFonts w:cs="Times New Roman"/>
                <w:b/>
                <w:bCs/>
              </w:rPr>
              <w:t>On</w:t>
            </w:r>
            <w:proofErr w:type="gramEnd"/>
            <w:r w:rsidRPr="0058089B">
              <w:rPr>
                <w:rFonts w:cs="Times New Roman"/>
                <w:b/>
                <w:bCs/>
              </w:rPr>
              <w:t xml:space="preserve"> Air </w:t>
            </w:r>
          </w:p>
        </w:tc>
        <w:tc>
          <w:tcPr>
            <w:tcW w:w="1199" w:type="dxa"/>
          </w:tcPr>
          <w:p w14:paraId="3ED9EBB5" w14:textId="77777777" w:rsidR="00C76461" w:rsidRPr="0058089B" w:rsidRDefault="00C76461" w:rsidP="00566D79">
            <w:pPr>
              <w:spacing w:after="0" w:line="276" w:lineRule="auto"/>
              <w:rPr>
                <w:rFonts w:cs="Times New Roman"/>
                <w:b/>
                <w:bCs/>
              </w:rPr>
            </w:pPr>
            <w:r w:rsidRPr="0058089B">
              <w:rPr>
                <w:rFonts w:cs="Times New Roman"/>
                <w:b/>
                <w:bCs/>
              </w:rPr>
              <w:t>Very</w:t>
            </w:r>
          </w:p>
          <w:p w14:paraId="4934433D" w14:textId="77777777" w:rsidR="00C76461" w:rsidRPr="0058089B" w:rsidRDefault="00C76461" w:rsidP="00566D79">
            <w:pPr>
              <w:spacing w:after="0" w:line="276" w:lineRule="auto"/>
              <w:rPr>
                <w:rFonts w:cs="Times New Roman"/>
                <w:b/>
                <w:bCs/>
              </w:rPr>
            </w:pPr>
            <w:r w:rsidRPr="0058089B">
              <w:rPr>
                <w:rFonts w:cs="Times New Roman"/>
                <w:b/>
                <w:bCs/>
              </w:rPr>
              <w:t>True</w:t>
            </w:r>
          </w:p>
        </w:tc>
        <w:tc>
          <w:tcPr>
            <w:tcW w:w="1199" w:type="dxa"/>
          </w:tcPr>
          <w:p w14:paraId="750455BF" w14:textId="77777777" w:rsidR="00C76461" w:rsidRPr="0058089B" w:rsidRDefault="00C76461" w:rsidP="00566D79">
            <w:pPr>
              <w:spacing w:after="0" w:line="276" w:lineRule="auto"/>
              <w:rPr>
                <w:rFonts w:cs="Times New Roman"/>
                <w:b/>
                <w:bCs/>
              </w:rPr>
            </w:pPr>
            <w:r w:rsidRPr="0058089B">
              <w:rPr>
                <w:rFonts w:cs="Times New Roman"/>
                <w:b/>
                <w:bCs/>
              </w:rPr>
              <w:t>True</w:t>
            </w:r>
          </w:p>
        </w:tc>
        <w:tc>
          <w:tcPr>
            <w:tcW w:w="1043" w:type="dxa"/>
          </w:tcPr>
          <w:p w14:paraId="425A7161" w14:textId="77777777" w:rsidR="00C76461" w:rsidRPr="0058089B" w:rsidRDefault="00C76461" w:rsidP="00566D79">
            <w:pPr>
              <w:spacing w:after="0" w:line="276" w:lineRule="auto"/>
              <w:rPr>
                <w:rFonts w:cs="Times New Roman"/>
                <w:b/>
                <w:bCs/>
              </w:rPr>
            </w:pPr>
            <w:r w:rsidRPr="0058089B">
              <w:rPr>
                <w:rFonts w:cs="Times New Roman"/>
                <w:b/>
                <w:bCs/>
              </w:rPr>
              <w:t>Not</w:t>
            </w:r>
          </w:p>
          <w:p w14:paraId="22BC6CC8" w14:textId="77777777" w:rsidR="00C76461" w:rsidRPr="0058089B" w:rsidRDefault="00C76461" w:rsidP="00566D79">
            <w:pPr>
              <w:spacing w:after="0" w:line="276" w:lineRule="auto"/>
              <w:rPr>
                <w:rFonts w:cs="Times New Roman"/>
                <w:b/>
                <w:bCs/>
              </w:rPr>
            </w:pPr>
            <w:r w:rsidRPr="0058089B">
              <w:rPr>
                <w:rFonts w:cs="Times New Roman"/>
                <w:b/>
                <w:bCs/>
              </w:rPr>
              <w:t>True</w:t>
            </w:r>
          </w:p>
        </w:tc>
        <w:tc>
          <w:tcPr>
            <w:tcW w:w="1563" w:type="dxa"/>
          </w:tcPr>
          <w:p w14:paraId="31A606A1" w14:textId="77777777" w:rsidR="00C76461" w:rsidRPr="0058089B" w:rsidRDefault="00C76461" w:rsidP="00566D79">
            <w:pPr>
              <w:spacing w:after="0" w:line="276" w:lineRule="auto"/>
              <w:rPr>
                <w:rFonts w:cs="Times New Roman"/>
                <w:b/>
                <w:bCs/>
              </w:rPr>
            </w:pPr>
            <w:r w:rsidRPr="0058089B">
              <w:rPr>
                <w:rFonts w:cs="Times New Roman"/>
                <w:b/>
                <w:bCs/>
              </w:rPr>
              <w:t>Occasionally</w:t>
            </w:r>
          </w:p>
          <w:p w14:paraId="49591D63" w14:textId="77777777" w:rsidR="00C76461" w:rsidRPr="0058089B" w:rsidRDefault="00C76461" w:rsidP="00566D79">
            <w:pPr>
              <w:spacing w:after="0" w:line="276" w:lineRule="auto"/>
              <w:rPr>
                <w:rFonts w:cs="Times New Roman"/>
                <w:b/>
                <w:bCs/>
              </w:rPr>
            </w:pPr>
            <w:r w:rsidRPr="0058089B">
              <w:rPr>
                <w:rFonts w:cs="Times New Roman"/>
                <w:b/>
                <w:bCs/>
              </w:rPr>
              <w:t>True</w:t>
            </w:r>
          </w:p>
        </w:tc>
      </w:tr>
      <w:tr w:rsidR="00C76461" w:rsidRPr="0058089B" w14:paraId="50FEB029" w14:textId="77777777" w:rsidTr="00566D79">
        <w:trPr>
          <w:jc w:val="center"/>
        </w:trPr>
        <w:tc>
          <w:tcPr>
            <w:tcW w:w="577" w:type="dxa"/>
          </w:tcPr>
          <w:p w14:paraId="161ED6CB" w14:textId="77777777" w:rsidR="00C76461" w:rsidRPr="0058089B" w:rsidRDefault="00C76461" w:rsidP="00566D79">
            <w:pPr>
              <w:spacing w:after="0" w:line="276" w:lineRule="auto"/>
              <w:jc w:val="center"/>
              <w:rPr>
                <w:rFonts w:cs="Times New Roman"/>
              </w:rPr>
            </w:pPr>
            <w:r w:rsidRPr="0058089B">
              <w:rPr>
                <w:rFonts w:cs="Times New Roman"/>
              </w:rPr>
              <w:t>A</w:t>
            </w:r>
          </w:p>
        </w:tc>
        <w:tc>
          <w:tcPr>
            <w:tcW w:w="3854" w:type="dxa"/>
          </w:tcPr>
          <w:p w14:paraId="3822E7B6" w14:textId="77777777" w:rsidR="00C76461" w:rsidRPr="0058089B" w:rsidRDefault="00C76461" w:rsidP="00566D79">
            <w:pPr>
              <w:spacing w:line="276" w:lineRule="auto"/>
              <w:rPr>
                <w:rFonts w:cs="Times New Roman"/>
              </w:rPr>
            </w:pPr>
            <w:r w:rsidRPr="0058089B">
              <w:rPr>
                <w:rFonts w:cs="Times New Roman"/>
              </w:rPr>
              <w:t>There is lack of interactivity among the school on air   teachers and the learner during the COVID-19 pandemic lockdown?</w:t>
            </w:r>
          </w:p>
        </w:tc>
        <w:tc>
          <w:tcPr>
            <w:tcW w:w="1199" w:type="dxa"/>
          </w:tcPr>
          <w:p w14:paraId="2E201346" w14:textId="77777777" w:rsidR="00C76461" w:rsidRPr="0058089B" w:rsidRDefault="00C76461" w:rsidP="00566D79">
            <w:pPr>
              <w:spacing w:after="0" w:line="276" w:lineRule="auto"/>
              <w:rPr>
                <w:rFonts w:cs="Times New Roman"/>
              </w:rPr>
            </w:pPr>
            <w:r w:rsidRPr="0058089B">
              <w:rPr>
                <w:rFonts w:cs="Times New Roman"/>
              </w:rPr>
              <w:t>(FQ)175</w:t>
            </w:r>
          </w:p>
          <w:p w14:paraId="1F903C53" w14:textId="77777777" w:rsidR="00C76461" w:rsidRPr="0058089B" w:rsidRDefault="00C76461" w:rsidP="00566D79">
            <w:pPr>
              <w:spacing w:after="0" w:line="276" w:lineRule="auto"/>
              <w:rPr>
                <w:rFonts w:cs="Times New Roman"/>
              </w:rPr>
            </w:pPr>
            <w:r w:rsidRPr="0058089B">
              <w:rPr>
                <w:rFonts w:cs="Times New Roman"/>
              </w:rPr>
              <w:t>(52%)</w:t>
            </w:r>
          </w:p>
          <w:p w14:paraId="7B66F219" w14:textId="77777777" w:rsidR="00C76461" w:rsidRPr="0058089B" w:rsidRDefault="00C76461" w:rsidP="00566D79">
            <w:pPr>
              <w:spacing w:after="0" w:line="276" w:lineRule="auto"/>
              <w:rPr>
                <w:rFonts w:cs="Times New Roman"/>
              </w:rPr>
            </w:pPr>
            <w:r w:rsidRPr="0058089B">
              <w:rPr>
                <w:rFonts w:cs="Times New Roman"/>
              </w:rPr>
              <w:t>M=1.78</w:t>
            </w:r>
          </w:p>
          <w:p w14:paraId="3762A0E5" w14:textId="77777777" w:rsidR="00C76461" w:rsidRPr="0058089B" w:rsidRDefault="00C76461" w:rsidP="00566D79">
            <w:pPr>
              <w:spacing w:after="0" w:line="276" w:lineRule="auto"/>
              <w:rPr>
                <w:rFonts w:cs="Times New Roman"/>
              </w:rPr>
            </w:pPr>
            <w:r w:rsidRPr="0058089B">
              <w:rPr>
                <w:rFonts w:cs="Times New Roman"/>
              </w:rPr>
              <w:t>SD=1.011</w:t>
            </w:r>
          </w:p>
        </w:tc>
        <w:tc>
          <w:tcPr>
            <w:tcW w:w="1199" w:type="dxa"/>
          </w:tcPr>
          <w:p w14:paraId="5DC335C0" w14:textId="77777777" w:rsidR="00C76461" w:rsidRPr="0058089B" w:rsidRDefault="00C76461" w:rsidP="00566D79">
            <w:pPr>
              <w:spacing w:after="0" w:line="276" w:lineRule="auto"/>
              <w:rPr>
                <w:rFonts w:cs="Times New Roman"/>
              </w:rPr>
            </w:pPr>
            <w:r w:rsidRPr="0058089B">
              <w:rPr>
                <w:rFonts w:cs="Times New Roman"/>
              </w:rPr>
              <w:t>(FQ)99</w:t>
            </w:r>
          </w:p>
          <w:p w14:paraId="24F1E84F" w14:textId="77777777" w:rsidR="00C76461" w:rsidRPr="0058089B" w:rsidRDefault="00C76461" w:rsidP="00566D79">
            <w:pPr>
              <w:spacing w:after="0" w:line="276" w:lineRule="auto"/>
              <w:rPr>
                <w:rFonts w:cs="Times New Roman"/>
              </w:rPr>
            </w:pPr>
            <w:r w:rsidRPr="0058089B">
              <w:rPr>
                <w:rFonts w:cs="Times New Roman"/>
              </w:rPr>
              <w:t>29%</w:t>
            </w:r>
          </w:p>
        </w:tc>
        <w:tc>
          <w:tcPr>
            <w:tcW w:w="1043" w:type="dxa"/>
          </w:tcPr>
          <w:p w14:paraId="6F69E534" w14:textId="77777777" w:rsidR="00C76461" w:rsidRPr="0058089B" w:rsidRDefault="00C76461" w:rsidP="00566D79">
            <w:pPr>
              <w:spacing w:after="0" w:line="276" w:lineRule="auto"/>
              <w:rPr>
                <w:rFonts w:cs="Times New Roman"/>
              </w:rPr>
            </w:pPr>
            <w:r w:rsidRPr="0058089B">
              <w:rPr>
                <w:rFonts w:cs="Times New Roman"/>
              </w:rPr>
              <w:t>(FQ)24</w:t>
            </w:r>
          </w:p>
          <w:p w14:paraId="4C8AF92C" w14:textId="77777777" w:rsidR="00C76461" w:rsidRPr="0058089B" w:rsidRDefault="00C76461" w:rsidP="00566D79">
            <w:pPr>
              <w:spacing w:after="0" w:line="276" w:lineRule="auto"/>
              <w:rPr>
                <w:rFonts w:cs="Times New Roman"/>
              </w:rPr>
            </w:pPr>
            <w:r w:rsidRPr="0058089B">
              <w:rPr>
                <w:rFonts w:cs="Times New Roman"/>
              </w:rPr>
              <w:t>7%</w:t>
            </w:r>
          </w:p>
        </w:tc>
        <w:tc>
          <w:tcPr>
            <w:tcW w:w="1563" w:type="dxa"/>
          </w:tcPr>
          <w:p w14:paraId="0A85DB70" w14:textId="77777777" w:rsidR="00C76461" w:rsidRPr="0058089B" w:rsidRDefault="00C76461" w:rsidP="00566D79">
            <w:pPr>
              <w:spacing w:after="0" w:line="276" w:lineRule="auto"/>
              <w:rPr>
                <w:rFonts w:cs="Times New Roman"/>
              </w:rPr>
            </w:pPr>
            <w:r w:rsidRPr="0058089B">
              <w:rPr>
                <w:rFonts w:cs="Times New Roman"/>
              </w:rPr>
              <w:t>(FQ)40</w:t>
            </w:r>
          </w:p>
          <w:p w14:paraId="4C4011FB" w14:textId="77777777" w:rsidR="00C76461" w:rsidRPr="0058089B" w:rsidRDefault="00C76461" w:rsidP="00566D79">
            <w:pPr>
              <w:spacing w:after="0" w:line="276" w:lineRule="auto"/>
              <w:rPr>
                <w:rFonts w:cs="Times New Roman"/>
              </w:rPr>
            </w:pPr>
            <w:r w:rsidRPr="0058089B">
              <w:rPr>
                <w:rFonts w:cs="Times New Roman"/>
              </w:rPr>
              <w:t>12%</w:t>
            </w:r>
          </w:p>
        </w:tc>
      </w:tr>
      <w:tr w:rsidR="00C76461" w:rsidRPr="0058089B" w14:paraId="3376A721" w14:textId="77777777" w:rsidTr="00566D79">
        <w:trPr>
          <w:jc w:val="center"/>
        </w:trPr>
        <w:tc>
          <w:tcPr>
            <w:tcW w:w="577" w:type="dxa"/>
          </w:tcPr>
          <w:p w14:paraId="55B8F6E6" w14:textId="77777777" w:rsidR="00C76461" w:rsidRPr="0058089B" w:rsidRDefault="00C76461" w:rsidP="00566D79">
            <w:pPr>
              <w:spacing w:after="0" w:line="276" w:lineRule="auto"/>
              <w:jc w:val="center"/>
              <w:rPr>
                <w:rFonts w:cs="Times New Roman"/>
              </w:rPr>
            </w:pPr>
            <w:r w:rsidRPr="0058089B">
              <w:rPr>
                <w:rFonts w:cs="Times New Roman"/>
              </w:rPr>
              <w:t>B</w:t>
            </w:r>
          </w:p>
        </w:tc>
        <w:tc>
          <w:tcPr>
            <w:tcW w:w="3854" w:type="dxa"/>
          </w:tcPr>
          <w:p w14:paraId="33E4C5E0" w14:textId="77777777" w:rsidR="00C76461" w:rsidRPr="0058089B" w:rsidRDefault="00C76461" w:rsidP="00566D79">
            <w:pPr>
              <w:spacing w:line="276" w:lineRule="auto"/>
              <w:rPr>
                <w:rFonts w:cs="Times New Roman"/>
              </w:rPr>
            </w:pPr>
            <w:r w:rsidRPr="0058089B">
              <w:rPr>
                <w:rFonts w:cs="Times New Roman"/>
              </w:rPr>
              <w:t>The learner does not have sufficient information about the school on air programme on BCOS media during the COVID-19 pandemic lockdown.</w:t>
            </w:r>
          </w:p>
        </w:tc>
        <w:tc>
          <w:tcPr>
            <w:tcW w:w="1199" w:type="dxa"/>
          </w:tcPr>
          <w:p w14:paraId="6A87E090" w14:textId="77777777" w:rsidR="00C76461" w:rsidRPr="0058089B" w:rsidRDefault="00C76461" w:rsidP="00566D79">
            <w:pPr>
              <w:spacing w:after="0" w:line="276" w:lineRule="auto"/>
              <w:rPr>
                <w:rFonts w:cs="Times New Roman"/>
              </w:rPr>
            </w:pPr>
            <w:r w:rsidRPr="0058089B">
              <w:rPr>
                <w:rFonts w:cs="Times New Roman"/>
              </w:rPr>
              <w:t>(FQ) 105</w:t>
            </w:r>
          </w:p>
          <w:p w14:paraId="79BEEB5F" w14:textId="77777777" w:rsidR="00C76461" w:rsidRPr="0058089B" w:rsidRDefault="00C76461" w:rsidP="00566D79">
            <w:pPr>
              <w:spacing w:after="0" w:line="276" w:lineRule="auto"/>
              <w:rPr>
                <w:rFonts w:cs="Times New Roman"/>
              </w:rPr>
            </w:pPr>
            <w:r w:rsidRPr="0058089B">
              <w:rPr>
                <w:rFonts w:cs="Times New Roman"/>
              </w:rPr>
              <w:t>31%</w:t>
            </w:r>
          </w:p>
        </w:tc>
        <w:tc>
          <w:tcPr>
            <w:tcW w:w="1199" w:type="dxa"/>
          </w:tcPr>
          <w:p w14:paraId="2C588D67" w14:textId="77777777" w:rsidR="00C76461" w:rsidRPr="0058089B" w:rsidRDefault="00C76461" w:rsidP="00566D79">
            <w:pPr>
              <w:spacing w:after="0" w:line="276" w:lineRule="auto"/>
              <w:rPr>
                <w:rFonts w:cs="Times New Roman"/>
              </w:rPr>
            </w:pPr>
            <w:r w:rsidRPr="0058089B">
              <w:rPr>
                <w:rFonts w:cs="Times New Roman"/>
              </w:rPr>
              <w:t>(FQ)125</w:t>
            </w:r>
          </w:p>
          <w:p w14:paraId="5C3585DA" w14:textId="77777777" w:rsidR="00C76461" w:rsidRPr="0058089B" w:rsidRDefault="00C76461" w:rsidP="00566D79">
            <w:pPr>
              <w:spacing w:after="0" w:line="276" w:lineRule="auto"/>
              <w:rPr>
                <w:rFonts w:cs="Times New Roman"/>
              </w:rPr>
            </w:pPr>
            <w:r w:rsidRPr="0058089B">
              <w:rPr>
                <w:rFonts w:cs="Times New Roman"/>
              </w:rPr>
              <w:t>36%</w:t>
            </w:r>
          </w:p>
          <w:p w14:paraId="0C5CE972" w14:textId="77777777" w:rsidR="00C76461" w:rsidRPr="0058089B" w:rsidRDefault="00C76461" w:rsidP="00566D79">
            <w:pPr>
              <w:spacing w:after="0" w:line="276" w:lineRule="auto"/>
              <w:rPr>
                <w:rFonts w:cs="Times New Roman"/>
              </w:rPr>
            </w:pPr>
            <w:r w:rsidRPr="0058089B">
              <w:rPr>
                <w:rFonts w:cs="Times New Roman"/>
              </w:rPr>
              <w:t>M=2.06</w:t>
            </w:r>
          </w:p>
          <w:p w14:paraId="63746772" w14:textId="77777777" w:rsidR="00C76461" w:rsidRPr="0058089B" w:rsidRDefault="00C76461" w:rsidP="00566D79">
            <w:pPr>
              <w:spacing w:after="0" w:line="276" w:lineRule="auto"/>
              <w:rPr>
                <w:rFonts w:cs="Times New Roman"/>
              </w:rPr>
            </w:pPr>
            <w:r w:rsidRPr="0058089B">
              <w:rPr>
                <w:rFonts w:cs="Times New Roman"/>
              </w:rPr>
              <w:t>SD=0.891</w:t>
            </w:r>
          </w:p>
        </w:tc>
        <w:tc>
          <w:tcPr>
            <w:tcW w:w="1043" w:type="dxa"/>
          </w:tcPr>
          <w:p w14:paraId="03B160A0" w14:textId="77777777" w:rsidR="00C76461" w:rsidRPr="0058089B" w:rsidRDefault="00C76461" w:rsidP="00566D79">
            <w:pPr>
              <w:spacing w:after="0" w:line="276" w:lineRule="auto"/>
              <w:rPr>
                <w:rFonts w:cs="Times New Roman"/>
              </w:rPr>
            </w:pPr>
            <w:r w:rsidRPr="0058089B">
              <w:rPr>
                <w:rFonts w:cs="Times New Roman"/>
              </w:rPr>
              <w:t>(FQ)89</w:t>
            </w:r>
          </w:p>
          <w:p w14:paraId="46D4964B" w14:textId="77777777" w:rsidR="00C76461" w:rsidRPr="0058089B" w:rsidRDefault="00C76461" w:rsidP="00566D79">
            <w:pPr>
              <w:spacing w:after="0" w:line="276" w:lineRule="auto"/>
              <w:rPr>
                <w:rFonts w:cs="Times New Roman"/>
              </w:rPr>
            </w:pPr>
            <w:r w:rsidRPr="0058089B">
              <w:rPr>
                <w:rFonts w:cs="Times New Roman"/>
              </w:rPr>
              <w:t>26%</w:t>
            </w:r>
          </w:p>
        </w:tc>
        <w:tc>
          <w:tcPr>
            <w:tcW w:w="1563" w:type="dxa"/>
          </w:tcPr>
          <w:p w14:paraId="64968F9D" w14:textId="77777777" w:rsidR="00C76461" w:rsidRPr="0058089B" w:rsidRDefault="00C76461" w:rsidP="00566D79">
            <w:pPr>
              <w:spacing w:after="0" w:line="276" w:lineRule="auto"/>
              <w:rPr>
                <w:rFonts w:cs="Times New Roman"/>
              </w:rPr>
            </w:pPr>
            <w:r w:rsidRPr="0058089B">
              <w:rPr>
                <w:rFonts w:cs="Times New Roman"/>
              </w:rPr>
              <w:t>(FQ)19</w:t>
            </w:r>
          </w:p>
          <w:p w14:paraId="7F10681A" w14:textId="77777777" w:rsidR="00C76461" w:rsidRPr="0058089B" w:rsidRDefault="00C76461" w:rsidP="00566D79">
            <w:pPr>
              <w:spacing w:after="0" w:line="276" w:lineRule="auto"/>
              <w:rPr>
                <w:rFonts w:cs="Times New Roman"/>
              </w:rPr>
            </w:pPr>
            <w:r w:rsidRPr="0058089B">
              <w:rPr>
                <w:rFonts w:cs="Times New Roman"/>
              </w:rPr>
              <w:t>7%</w:t>
            </w:r>
          </w:p>
        </w:tc>
      </w:tr>
      <w:tr w:rsidR="00C76461" w:rsidRPr="0058089B" w14:paraId="06B0C948" w14:textId="77777777" w:rsidTr="00566D79">
        <w:trPr>
          <w:trHeight w:val="854"/>
          <w:jc w:val="center"/>
        </w:trPr>
        <w:tc>
          <w:tcPr>
            <w:tcW w:w="577" w:type="dxa"/>
          </w:tcPr>
          <w:p w14:paraId="69F6763A" w14:textId="77777777" w:rsidR="00C76461" w:rsidRPr="0058089B" w:rsidRDefault="00C76461" w:rsidP="00566D79">
            <w:pPr>
              <w:spacing w:after="0" w:line="276" w:lineRule="auto"/>
              <w:jc w:val="center"/>
              <w:rPr>
                <w:rFonts w:cs="Times New Roman"/>
              </w:rPr>
            </w:pPr>
            <w:r w:rsidRPr="0058089B">
              <w:rPr>
                <w:rFonts w:cs="Times New Roman"/>
              </w:rPr>
              <w:t>C</w:t>
            </w:r>
          </w:p>
        </w:tc>
        <w:tc>
          <w:tcPr>
            <w:tcW w:w="3854" w:type="dxa"/>
          </w:tcPr>
          <w:p w14:paraId="2F2275B9" w14:textId="77777777" w:rsidR="00C76461" w:rsidRPr="0058089B" w:rsidRDefault="00C76461" w:rsidP="00566D79">
            <w:pPr>
              <w:spacing w:line="276" w:lineRule="auto"/>
              <w:rPr>
                <w:rFonts w:cs="Times New Roman"/>
              </w:rPr>
            </w:pPr>
            <w:r w:rsidRPr="0058089B">
              <w:rPr>
                <w:rFonts w:cs="Times New Roman"/>
              </w:rPr>
              <w:t>Erratic electricity supply hinders learner to effectively access the BCOS school on air programme during the COVID-19 pandemic lockdown.</w:t>
            </w:r>
          </w:p>
        </w:tc>
        <w:tc>
          <w:tcPr>
            <w:tcW w:w="1199" w:type="dxa"/>
          </w:tcPr>
          <w:p w14:paraId="580B0E33" w14:textId="77777777" w:rsidR="00C76461" w:rsidRPr="0058089B" w:rsidRDefault="00C76461" w:rsidP="00566D79">
            <w:pPr>
              <w:spacing w:after="0" w:line="276" w:lineRule="auto"/>
              <w:rPr>
                <w:rFonts w:cs="Times New Roman"/>
              </w:rPr>
            </w:pPr>
            <w:r w:rsidRPr="0058089B">
              <w:rPr>
                <w:rFonts w:cs="Times New Roman"/>
              </w:rPr>
              <w:t>(FQ)187</w:t>
            </w:r>
          </w:p>
          <w:p w14:paraId="3B2CAC1F" w14:textId="77777777" w:rsidR="00C76461" w:rsidRPr="0058089B" w:rsidRDefault="00C76461" w:rsidP="00566D79">
            <w:pPr>
              <w:spacing w:after="0" w:line="276" w:lineRule="auto"/>
              <w:rPr>
                <w:rFonts w:cs="Times New Roman"/>
              </w:rPr>
            </w:pPr>
            <w:r w:rsidRPr="0058089B">
              <w:rPr>
                <w:rFonts w:cs="Times New Roman"/>
              </w:rPr>
              <w:t>55%</w:t>
            </w:r>
          </w:p>
          <w:p w14:paraId="3BD3E2D3" w14:textId="77777777" w:rsidR="00C76461" w:rsidRPr="0058089B" w:rsidRDefault="00C76461" w:rsidP="00566D79">
            <w:pPr>
              <w:spacing w:after="0" w:line="276" w:lineRule="auto"/>
              <w:rPr>
                <w:rFonts w:cs="Times New Roman"/>
              </w:rPr>
            </w:pPr>
            <w:r w:rsidRPr="0058089B">
              <w:rPr>
                <w:rFonts w:cs="Times New Roman"/>
              </w:rPr>
              <w:t>M=1.73</w:t>
            </w:r>
          </w:p>
          <w:p w14:paraId="4AB19005" w14:textId="77777777" w:rsidR="00C76461" w:rsidRPr="0058089B" w:rsidRDefault="00C76461" w:rsidP="00566D79">
            <w:pPr>
              <w:spacing w:after="0" w:line="276" w:lineRule="auto"/>
              <w:rPr>
                <w:rFonts w:cs="Times New Roman"/>
              </w:rPr>
            </w:pPr>
            <w:r w:rsidRPr="0058089B">
              <w:rPr>
                <w:rFonts w:cs="Times New Roman"/>
              </w:rPr>
              <w:t>SD=0.988</w:t>
            </w:r>
          </w:p>
        </w:tc>
        <w:tc>
          <w:tcPr>
            <w:tcW w:w="1199" w:type="dxa"/>
          </w:tcPr>
          <w:p w14:paraId="18EEE1B7" w14:textId="77777777" w:rsidR="00C76461" w:rsidRPr="0058089B" w:rsidRDefault="00C76461" w:rsidP="00566D79">
            <w:pPr>
              <w:spacing w:after="0" w:line="276" w:lineRule="auto"/>
              <w:rPr>
                <w:rFonts w:cs="Times New Roman"/>
              </w:rPr>
            </w:pPr>
            <w:r w:rsidRPr="0058089B">
              <w:rPr>
                <w:rFonts w:cs="Times New Roman"/>
              </w:rPr>
              <w:t>(FQ)92</w:t>
            </w:r>
          </w:p>
          <w:p w14:paraId="1F55F16A" w14:textId="77777777" w:rsidR="00C76461" w:rsidRPr="0058089B" w:rsidRDefault="00C76461" w:rsidP="00566D79">
            <w:pPr>
              <w:spacing w:after="0" w:line="276" w:lineRule="auto"/>
              <w:rPr>
                <w:rFonts w:cs="Times New Roman"/>
              </w:rPr>
            </w:pPr>
            <w:r w:rsidRPr="0058089B">
              <w:rPr>
                <w:rFonts w:cs="Times New Roman"/>
              </w:rPr>
              <w:t>27%</w:t>
            </w:r>
          </w:p>
        </w:tc>
        <w:tc>
          <w:tcPr>
            <w:tcW w:w="1043" w:type="dxa"/>
          </w:tcPr>
          <w:p w14:paraId="3F1B315F" w14:textId="77777777" w:rsidR="00C76461" w:rsidRPr="0058089B" w:rsidRDefault="00C76461" w:rsidP="00566D79">
            <w:pPr>
              <w:spacing w:after="0" w:line="276" w:lineRule="auto"/>
              <w:rPr>
                <w:rFonts w:cs="Times New Roman"/>
              </w:rPr>
            </w:pPr>
            <w:r w:rsidRPr="0058089B">
              <w:rPr>
                <w:rFonts w:cs="Times New Roman"/>
              </w:rPr>
              <w:t>(FQ)23</w:t>
            </w:r>
          </w:p>
          <w:p w14:paraId="1141D664" w14:textId="77777777" w:rsidR="00C76461" w:rsidRPr="0058089B" w:rsidRDefault="00C76461" w:rsidP="00566D79">
            <w:pPr>
              <w:spacing w:after="0" w:line="276" w:lineRule="auto"/>
              <w:rPr>
                <w:rFonts w:cs="Times New Roman"/>
              </w:rPr>
            </w:pPr>
            <w:r w:rsidRPr="0058089B">
              <w:rPr>
                <w:rFonts w:cs="Times New Roman"/>
              </w:rPr>
              <w:t>7%</w:t>
            </w:r>
          </w:p>
        </w:tc>
        <w:tc>
          <w:tcPr>
            <w:tcW w:w="1563" w:type="dxa"/>
          </w:tcPr>
          <w:p w14:paraId="25CA7BBE" w14:textId="77777777" w:rsidR="00C76461" w:rsidRPr="0058089B" w:rsidRDefault="00C76461" w:rsidP="00566D79">
            <w:pPr>
              <w:spacing w:after="0" w:line="276" w:lineRule="auto"/>
              <w:rPr>
                <w:rFonts w:cs="Times New Roman"/>
              </w:rPr>
            </w:pPr>
            <w:r w:rsidRPr="0058089B">
              <w:rPr>
                <w:rFonts w:cs="Times New Roman"/>
              </w:rPr>
              <w:t>(FQ)36</w:t>
            </w:r>
          </w:p>
          <w:p w14:paraId="63F9F174" w14:textId="77777777" w:rsidR="00C76461" w:rsidRPr="0058089B" w:rsidRDefault="00C76461" w:rsidP="00566D79">
            <w:pPr>
              <w:spacing w:after="0" w:line="276" w:lineRule="auto"/>
              <w:rPr>
                <w:rFonts w:cs="Times New Roman"/>
              </w:rPr>
            </w:pPr>
            <w:r w:rsidRPr="0058089B">
              <w:rPr>
                <w:rFonts w:cs="Times New Roman"/>
              </w:rPr>
              <w:t>11%</w:t>
            </w:r>
          </w:p>
        </w:tc>
      </w:tr>
      <w:tr w:rsidR="00C76461" w:rsidRPr="0058089B" w14:paraId="7B026E03" w14:textId="77777777" w:rsidTr="00566D79">
        <w:trPr>
          <w:trHeight w:val="593"/>
          <w:jc w:val="center"/>
        </w:trPr>
        <w:tc>
          <w:tcPr>
            <w:tcW w:w="577" w:type="dxa"/>
          </w:tcPr>
          <w:p w14:paraId="47269657" w14:textId="77777777" w:rsidR="00C76461" w:rsidRPr="0058089B" w:rsidRDefault="00C76461" w:rsidP="00566D79">
            <w:pPr>
              <w:spacing w:after="0" w:line="276" w:lineRule="auto"/>
              <w:jc w:val="center"/>
              <w:rPr>
                <w:rFonts w:cs="Times New Roman"/>
              </w:rPr>
            </w:pPr>
            <w:r w:rsidRPr="0058089B">
              <w:rPr>
                <w:rFonts w:cs="Times New Roman"/>
              </w:rPr>
              <w:t>D</w:t>
            </w:r>
          </w:p>
          <w:p w14:paraId="2E625083" w14:textId="77777777" w:rsidR="00C76461" w:rsidRPr="0058089B" w:rsidRDefault="00C76461" w:rsidP="00566D79">
            <w:pPr>
              <w:spacing w:after="0" w:line="276" w:lineRule="auto"/>
              <w:jc w:val="center"/>
              <w:rPr>
                <w:rFonts w:cs="Times New Roman"/>
              </w:rPr>
            </w:pPr>
          </w:p>
        </w:tc>
        <w:tc>
          <w:tcPr>
            <w:tcW w:w="3854" w:type="dxa"/>
          </w:tcPr>
          <w:p w14:paraId="0CB78151" w14:textId="77777777" w:rsidR="00C76461" w:rsidRPr="0058089B" w:rsidRDefault="00C76461" w:rsidP="00566D79">
            <w:pPr>
              <w:spacing w:line="276" w:lineRule="auto"/>
              <w:rPr>
                <w:rFonts w:cs="Times New Roman"/>
              </w:rPr>
            </w:pPr>
            <w:r w:rsidRPr="0058089B">
              <w:rPr>
                <w:rFonts w:cs="Times New Roman"/>
              </w:rPr>
              <w:t>Poor internet network facility limits the effectiveness of learner’s access to the BCOS school on air during the COVID-19 pandemic lockdown</w:t>
            </w:r>
          </w:p>
        </w:tc>
        <w:tc>
          <w:tcPr>
            <w:tcW w:w="1199" w:type="dxa"/>
          </w:tcPr>
          <w:p w14:paraId="76E8BE17" w14:textId="77777777" w:rsidR="00C76461" w:rsidRPr="0058089B" w:rsidRDefault="00C76461" w:rsidP="00566D79">
            <w:pPr>
              <w:spacing w:after="0" w:line="276" w:lineRule="auto"/>
              <w:rPr>
                <w:rFonts w:cs="Times New Roman"/>
              </w:rPr>
            </w:pPr>
            <w:r w:rsidRPr="0058089B">
              <w:rPr>
                <w:rFonts w:cs="Times New Roman"/>
              </w:rPr>
              <w:t>(FQ) 192</w:t>
            </w:r>
          </w:p>
          <w:p w14:paraId="59D16500" w14:textId="77777777" w:rsidR="00C76461" w:rsidRPr="0058089B" w:rsidRDefault="00C76461" w:rsidP="00566D79">
            <w:pPr>
              <w:spacing w:after="0" w:line="276" w:lineRule="auto"/>
              <w:rPr>
                <w:rFonts w:cs="Times New Roman"/>
              </w:rPr>
            </w:pPr>
            <w:r w:rsidRPr="0058089B">
              <w:rPr>
                <w:rFonts w:cs="Times New Roman"/>
              </w:rPr>
              <w:t>57%</w:t>
            </w:r>
          </w:p>
          <w:p w14:paraId="511C9986" w14:textId="77777777" w:rsidR="00C76461" w:rsidRPr="0058089B" w:rsidRDefault="00C76461" w:rsidP="00566D79">
            <w:pPr>
              <w:spacing w:after="0" w:line="276" w:lineRule="auto"/>
              <w:rPr>
                <w:rFonts w:cs="Times New Roman"/>
              </w:rPr>
            </w:pPr>
            <w:r w:rsidRPr="0058089B">
              <w:rPr>
                <w:rFonts w:cs="Times New Roman"/>
              </w:rPr>
              <w:t>M=1.75</w:t>
            </w:r>
          </w:p>
          <w:p w14:paraId="513A926E" w14:textId="77777777" w:rsidR="00C76461" w:rsidRPr="0058089B" w:rsidRDefault="00C76461" w:rsidP="00566D79">
            <w:pPr>
              <w:spacing w:after="0" w:line="276" w:lineRule="auto"/>
              <w:rPr>
                <w:rFonts w:cs="Times New Roman"/>
              </w:rPr>
            </w:pPr>
            <w:r w:rsidRPr="0058089B">
              <w:rPr>
                <w:rFonts w:cs="Times New Roman"/>
              </w:rPr>
              <w:t>SD=1.048</w:t>
            </w:r>
          </w:p>
        </w:tc>
        <w:tc>
          <w:tcPr>
            <w:tcW w:w="1199" w:type="dxa"/>
          </w:tcPr>
          <w:p w14:paraId="4F105D40" w14:textId="77777777" w:rsidR="00C76461" w:rsidRPr="0058089B" w:rsidRDefault="00C76461" w:rsidP="00566D79">
            <w:pPr>
              <w:spacing w:after="0" w:line="276" w:lineRule="auto"/>
              <w:rPr>
                <w:rFonts w:cs="Times New Roman"/>
              </w:rPr>
            </w:pPr>
            <w:r w:rsidRPr="0058089B">
              <w:rPr>
                <w:rFonts w:cs="Times New Roman"/>
              </w:rPr>
              <w:t>(FQ) 87</w:t>
            </w:r>
          </w:p>
          <w:p w14:paraId="41D6518B" w14:textId="77777777" w:rsidR="00C76461" w:rsidRPr="0058089B" w:rsidRDefault="00C76461" w:rsidP="00566D79">
            <w:pPr>
              <w:spacing w:after="0" w:line="276" w:lineRule="auto"/>
              <w:rPr>
                <w:rFonts w:cs="Times New Roman"/>
              </w:rPr>
            </w:pPr>
            <w:r w:rsidRPr="0058089B">
              <w:rPr>
                <w:rFonts w:cs="Times New Roman"/>
              </w:rPr>
              <w:t>26%</w:t>
            </w:r>
          </w:p>
        </w:tc>
        <w:tc>
          <w:tcPr>
            <w:tcW w:w="1043" w:type="dxa"/>
          </w:tcPr>
          <w:p w14:paraId="56030D8C" w14:textId="77777777" w:rsidR="00C76461" w:rsidRPr="0058089B" w:rsidRDefault="00C76461" w:rsidP="00566D79">
            <w:pPr>
              <w:spacing w:after="0" w:line="276" w:lineRule="auto"/>
              <w:rPr>
                <w:rFonts w:cs="Times New Roman"/>
              </w:rPr>
            </w:pPr>
            <w:r w:rsidRPr="0058089B">
              <w:rPr>
                <w:rFonts w:cs="Times New Roman"/>
              </w:rPr>
              <w:t>(FQ)12</w:t>
            </w:r>
          </w:p>
          <w:p w14:paraId="4E2B9BB6" w14:textId="77777777" w:rsidR="00C76461" w:rsidRPr="0058089B" w:rsidRDefault="00C76461" w:rsidP="00566D79">
            <w:pPr>
              <w:spacing w:after="0" w:line="276" w:lineRule="auto"/>
              <w:rPr>
                <w:rFonts w:cs="Times New Roman"/>
              </w:rPr>
            </w:pPr>
            <w:r w:rsidRPr="0058089B">
              <w:rPr>
                <w:rFonts w:cs="Times New Roman"/>
              </w:rPr>
              <w:t>4%</w:t>
            </w:r>
          </w:p>
        </w:tc>
        <w:tc>
          <w:tcPr>
            <w:tcW w:w="1563" w:type="dxa"/>
          </w:tcPr>
          <w:p w14:paraId="7A016583" w14:textId="77777777" w:rsidR="00C76461" w:rsidRPr="0058089B" w:rsidRDefault="00C76461" w:rsidP="00566D79">
            <w:pPr>
              <w:spacing w:after="0" w:line="276" w:lineRule="auto"/>
              <w:rPr>
                <w:rFonts w:cs="Times New Roman"/>
              </w:rPr>
            </w:pPr>
            <w:r w:rsidRPr="0058089B">
              <w:rPr>
                <w:rFonts w:cs="Times New Roman"/>
              </w:rPr>
              <w:t>(FQ )47</w:t>
            </w:r>
          </w:p>
          <w:p w14:paraId="22A04EF9" w14:textId="77777777" w:rsidR="00C76461" w:rsidRPr="0058089B" w:rsidRDefault="00C76461" w:rsidP="00566D79">
            <w:pPr>
              <w:spacing w:after="0" w:line="276" w:lineRule="auto"/>
              <w:rPr>
                <w:rFonts w:cs="Times New Roman"/>
              </w:rPr>
            </w:pPr>
            <w:r w:rsidRPr="0058089B">
              <w:rPr>
                <w:rFonts w:cs="Times New Roman"/>
              </w:rPr>
              <w:t>13%</w:t>
            </w:r>
          </w:p>
        </w:tc>
      </w:tr>
      <w:tr w:rsidR="00C76461" w:rsidRPr="0058089B" w14:paraId="288C9C74" w14:textId="77777777" w:rsidTr="00566D79">
        <w:trPr>
          <w:jc w:val="center"/>
        </w:trPr>
        <w:tc>
          <w:tcPr>
            <w:tcW w:w="577" w:type="dxa"/>
          </w:tcPr>
          <w:p w14:paraId="274354D7" w14:textId="77777777" w:rsidR="00C76461" w:rsidRPr="0058089B" w:rsidRDefault="00C76461" w:rsidP="00566D79">
            <w:pPr>
              <w:spacing w:after="0" w:line="276" w:lineRule="auto"/>
              <w:jc w:val="center"/>
              <w:rPr>
                <w:rFonts w:cs="Times New Roman"/>
              </w:rPr>
            </w:pPr>
            <w:r w:rsidRPr="0058089B">
              <w:rPr>
                <w:rFonts w:cs="Times New Roman"/>
              </w:rPr>
              <w:t>E</w:t>
            </w:r>
          </w:p>
        </w:tc>
        <w:tc>
          <w:tcPr>
            <w:tcW w:w="3854" w:type="dxa"/>
          </w:tcPr>
          <w:p w14:paraId="5D1A775F" w14:textId="77777777" w:rsidR="00C76461" w:rsidRPr="0058089B" w:rsidRDefault="00C76461" w:rsidP="00566D79">
            <w:pPr>
              <w:spacing w:line="276" w:lineRule="auto"/>
              <w:rPr>
                <w:rFonts w:cs="Times New Roman"/>
              </w:rPr>
            </w:pPr>
            <w:r w:rsidRPr="0058089B">
              <w:rPr>
                <w:rFonts w:cs="Times New Roman"/>
              </w:rPr>
              <w:t>Learner does not show interest in the BCOS school on air programme during the COVID-19 pandemic period.</w:t>
            </w:r>
          </w:p>
        </w:tc>
        <w:tc>
          <w:tcPr>
            <w:tcW w:w="1199" w:type="dxa"/>
          </w:tcPr>
          <w:p w14:paraId="5B626B59" w14:textId="77777777" w:rsidR="00C76461" w:rsidRPr="0058089B" w:rsidRDefault="00C76461" w:rsidP="00566D79">
            <w:pPr>
              <w:spacing w:after="0" w:line="276" w:lineRule="auto"/>
              <w:rPr>
                <w:rFonts w:cs="Times New Roman"/>
              </w:rPr>
            </w:pPr>
            <w:r w:rsidRPr="0058089B">
              <w:rPr>
                <w:rFonts w:cs="Times New Roman"/>
              </w:rPr>
              <w:t>(FQ)48</w:t>
            </w:r>
          </w:p>
          <w:p w14:paraId="69BD2E7D" w14:textId="77777777" w:rsidR="00C76461" w:rsidRPr="0058089B" w:rsidRDefault="00C76461" w:rsidP="00566D79">
            <w:pPr>
              <w:spacing w:after="0" w:line="276" w:lineRule="auto"/>
              <w:rPr>
                <w:rFonts w:cs="Times New Roman"/>
              </w:rPr>
            </w:pPr>
            <w:r w:rsidRPr="0058089B">
              <w:rPr>
                <w:rFonts w:cs="Times New Roman"/>
              </w:rPr>
              <w:t>14%</w:t>
            </w:r>
          </w:p>
        </w:tc>
        <w:tc>
          <w:tcPr>
            <w:tcW w:w="1199" w:type="dxa"/>
          </w:tcPr>
          <w:p w14:paraId="19AD669A" w14:textId="77777777" w:rsidR="00C76461" w:rsidRPr="0058089B" w:rsidRDefault="00C76461" w:rsidP="00566D79">
            <w:pPr>
              <w:spacing w:after="0" w:line="276" w:lineRule="auto"/>
              <w:rPr>
                <w:rFonts w:cs="Times New Roman"/>
              </w:rPr>
            </w:pPr>
            <w:r w:rsidRPr="0058089B">
              <w:rPr>
                <w:rFonts w:cs="Times New Roman"/>
              </w:rPr>
              <w:t>(FQ)30</w:t>
            </w:r>
          </w:p>
          <w:p w14:paraId="2C45D8B8" w14:textId="77777777" w:rsidR="00C76461" w:rsidRPr="0058089B" w:rsidRDefault="00C76461" w:rsidP="00566D79">
            <w:pPr>
              <w:spacing w:after="0" w:line="276" w:lineRule="auto"/>
              <w:rPr>
                <w:rFonts w:cs="Times New Roman"/>
              </w:rPr>
            </w:pPr>
            <w:r w:rsidRPr="0058089B">
              <w:rPr>
                <w:rFonts w:cs="Times New Roman"/>
              </w:rPr>
              <w:t>9%</w:t>
            </w:r>
          </w:p>
          <w:p w14:paraId="0E97DC38" w14:textId="77777777" w:rsidR="00C76461" w:rsidRPr="0058089B" w:rsidRDefault="00C76461" w:rsidP="00566D79">
            <w:pPr>
              <w:spacing w:after="0" w:line="276" w:lineRule="auto"/>
              <w:rPr>
                <w:rFonts w:cs="Times New Roman"/>
              </w:rPr>
            </w:pPr>
          </w:p>
        </w:tc>
        <w:tc>
          <w:tcPr>
            <w:tcW w:w="1043" w:type="dxa"/>
          </w:tcPr>
          <w:p w14:paraId="72E80DDB" w14:textId="77777777" w:rsidR="00C76461" w:rsidRPr="0058089B" w:rsidRDefault="00C76461" w:rsidP="00566D79">
            <w:pPr>
              <w:spacing w:after="0" w:line="276" w:lineRule="auto"/>
              <w:rPr>
                <w:rFonts w:cs="Times New Roman"/>
              </w:rPr>
            </w:pPr>
            <w:r w:rsidRPr="0058089B">
              <w:rPr>
                <w:rFonts w:cs="Times New Roman"/>
              </w:rPr>
              <w:t>(FQ)198</w:t>
            </w:r>
          </w:p>
          <w:p w14:paraId="4B688FA2" w14:textId="77777777" w:rsidR="00C76461" w:rsidRPr="0058089B" w:rsidRDefault="00C76461" w:rsidP="00566D79">
            <w:pPr>
              <w:spacing w:after="0" w:line="276" w:lineRule="auto"/>
              <w:rPr>
                <w:rFonts w:cs="Times New Roman"/>
              </w:rPr>
            </w:pPr>
            <w:r w:rsidRPr="0058089B">
              <w:rPr>
                <w:rFonts w:cs="Times New Roman"/>
              </w:rPr>
              <w:t>59%</w:t>
            </w:r>
          </w:p>
          <w:p w14:paraId="055B041C" w14:textId="77777777" w:rsidR="00C76461" w:rsidRPr="0058089B" w:rsidRDefault="00C76461" w:rsidP="00566D79">
            <w:pPr>
              <w:spacing w:after="0" w:line="276" w:lineRule="auto"/>
              <w:rPr>
                <w:rFonts w:cs="Times New Roman"/>
              </w:rPr>
            </w:pPr>
            <w:r w:rsidRPr="0058089B">
              <w:rPr>
                <w:rFonts w:cs="Times New Roman"/>
              </w:rPr>
              <w:t>M=2.80</w:t>
            </w:r>
          </w:p>
          <w:p w14:paraId="0FB959E0" w14:textId="77777777" w:rsidR="00C76461" w:rsidRPr="0058089B" w:rsidRDefault="00C76461" w:rsidP="00566D79">
            <w:pPr>
              <w:spacing w:after="0" w:line="276" w:lineRule="auto"/>
              <w:rPr>
                <w:rFonts w:cs="Times New Roman"/>
              </w:rPr>
            </w:pPr>
            <w:r w:rsidRPr="0058089B">
              <w:rPr>
                <w:rFonts w:cs="Times New Roman"/>
              </w:rPr>
              <w:t>SD-0.890</w:t>
            </w:r>
          </w:p>
        </w:tc>
        <w:tc>
          <w:tcPr>
            <w:tcW w:w="1563" w:type="dxa"/>
          </w:tcPr>
          <w:p w14:paraId="54B9A696" w14:textId="77777777" w:rsidR="00C76461" w:rsidRPr="0058089B" w:rsidRDefault="00C76461" w:rsidP="00566D79">
            <w:pPr>
              <w:spacing w:after="0" w:line="276" w:lineRule="auto"/>
              <w:rPr>
                <w:rFonts w:cs="Times New Roman"/>
              </w:rPr>
            </w:pPr>
            <w:r w:rsidRPr="0058089B">
              <w:rPr>
                <w:rFonts w:cs="Times New Roman"/>
              </w:rPr>
              <w:t>(FQ)62</w:t>
            </w:r>
          </w:p>
          <w:p w14:paraId="7138BBE1" w14:textId="77777777" w:rsidR="00C76461" w:rsidRPr="0058089B" w:rsidRDefault="00C76461" w:rsidP="00566D79">
            <w:pPr>
              <w:spacing w:after="0" w:line="276" w:lineRule="auto"/>
              <w:rPr>
                <w:rFonts w:cs="Times New Roman"/>
              </w:rPr>
            </w:pPr>
            <w:r w:rsidRPr="0058089B">
              <w:rPr>
                <w:rFonts w:cs="Times New Roman"/>
              </w:rPr>
              <w:t>18%</w:t>
            </w:r>
          </w:p>
        </w:tc>
      </w:tr>
    </w:tbl>
    <w:p w14:paraId="355ACF67" w14:textId="77777777" w:rsidR="00C76461" w:rsidRPr="0058089B" w:rsidRDefault="00C76461" w:rsidP="00C76461">
      <w:pPr>
        <w:pStyle w:val="NormalWeb"/>
        <w:spacing w:before="0" w:beforeAutospacing="0" w:line="276" w:lineRule="auto"/>
        <w:jc w:val="both"/>
        <w:rPr>
          <w:sz w:val="2"/>
          <w:szCs w:val="2"/>
        </w:rPr>
      </w:pPr>
    </w:p>
    <w:p w14:paraId="77D38445" w14:textId="77777777" w:rsidR="00C76461" w:rsidRDefault="00C76461" w:rsidP="00C76461">
      <w:pPr>
        <w:pStyle w:val="NormalWeb"/>
        <w:spacing w:before="0" w:beforeAutospacing="0" w:line="276" w:lineRule="auto"/>
        <w:jc w:val="both"/>
      </w:pPr>
      <w:r>
        <w:t xml:space="preserve">The data in table 1 has shown the percentage of respondents to the items or statements on the challenges of access to BCOS School on air during the COVID-19 pandemic lockdown. From the table, 175 of the research respondents out of 338, representing 52%, with the mean value of 1.78 </w:t>
      </w:r>
      <w:r>
        <w:lastRenderedPageBreak/>
        <w:t>and standard deviation of 1.011, of the respondents, which constitute the majority, said that it was very true there is a lack of interactivity between the school-on-air teachers and the learner, while 99 of them, representing 29%, said it was true and 24 of them, representing 7%, responded that it was not true, while 40 of them, representing 12%, said that it was occasionally true that there is a lack of interactivity between the school-on-air teachers and the learner.</w:t>
      </w:r>
    </w:p>
    <w:p w14:paraId="088653D0" w14:textId="77777777" w:rsidR="00C76461" w:rsidRDefault="00C76461" w:rsidP="00C76461">
      <w:pPr>
        <w:pStyle w:val="NormalWeb"/>
        <w:spacing w:before="0" w:beforeAutospacing="0" w:line="276" w:lineRule="auto"/>
        <w:jc w:val="both"/>
      </w:pPr>
      <w:r>
        <w:t>This can be inferred from the majority of the research respondents agreeing that there is a lack of interactivity between the school-on-air teachers and the learner. This can be due to the faceless medium through which the learning and teaching took place in compliance with the rule of COVID-19 protocol.</w:t>
      </w:r>
    </w:p>
    <w:p w14:paraId="244A1912" w14:textId="77777777" w:rsidR="00C76461" w:rsidRDefault="00C76461" w:rsidP="00C76461">
      <w:pPr>
        <w:pStyle w:val="NormalWeb"/>
        <w:spacing w:before="0" w:beforeAutospacing="0" w:line="276" w:lineRule="auto"/>
        <w:jc w:val="both"/>
      </w:pPr>
      <w:r>
        <w:t>Also, in response to the question which states that the learner does not have sufficient information about the school's on-air programme on BCOS media during the COVID-19 pandemic lockdown? 125 of them, representing 38%, with the mean value of 2.06 and standard deviation of 0.891, said that it was true; 105 of them out of 338, representing 31%, said it was very true; 89 of them, representing 26%, said it was not true, while 19 of them, representing 7%, said that it was occasionally true.</w:t>
      </w:r>
    </w:p>
    <w:p w14:paraId="49B09E75" w14:textId="77777777" w:rsidR="00C76461" w:rsidRDefault="00C76461" w:rsidP="00C76461">
      <w:pPr>
        <w:pStyle w:val="NormalWeb"/>
        <w:spacing w:before="0" w:beforeAutospacing="0" w:line="276" w:lineRule="auto"/>
        <w:jc w:val="both"/>
      </w:pPr>
      <w:r>
        <w:t>This can be deduced: the majority of the students in the Ibadan metropolis did not have sufficient information about the BCOS school on air during the COVID-19 pandemic lockdown, though they were aware of it. This can probably be due to a number of factors which this study and the research instrument were unable to unravel or investigate due to time and financial constraints, among others.</w:t>
      </w:r>
    </w:p>
    <w:p w14:paraId="17BBBCF5" w14:textId="77777777" w:rsidR="00C76461" w:rsidRDefault="00C76461" w:rsidP="00C76461">
      <w:pPr>
        <w:pStyle w:val="NormalWeb"/>
        <w:spacing w:before="0" w:beforeAutospacing="0" w:line="276" w:lineRule="auto"/>
        <w:jc w:val="both"/>
      </w:pPr>
      <w:r>
        <w:t>Equally, the majority of them stated that erratic electricity supply hinders learners from effectively accessing the BCOS school on air programme during the COVID-19 pandemic lockdown, as 187 out of the 338 respondents, representing 55%, with the mean value of 1.73 and standard deviation of 0.988, affirmed it was very true; 92 of them, representing 27%, said that it was true; and 23 of them, representing 7%, said that it was not true, while 36 of them, representing 11%, responded that it was occasionally true.</w:t>
      </w:r>
    </w:p>
    <w:p w14:paraId="184CBD4D" w14:textId="77777777" w:rsidR="00C76461" w:rsidRDefault="00C76461" w:rsidP="00C76461">
      <w:pPr>
        <w:pStyle w:val="NormalWeb"/>
        <w:spacing w:before="0" w:beforeAutospacing="0" w:line="276" w:lineRule="auto"/>
        <w:jc w:val="both"/>
      </w:pPr>
      <w:r>
        <w:t>Similarly, 192 of the research respondents, representing 57%, with the mean value of 1.75 and standard deviation of 1.048, stated that poor internet network facility limits the effectiveness of learners' access to the BCOS school on air during the COVID-19 pandemic lockdown; 87 of them, representing 26%, said that it was true; 12 of them, representing 4%, said that it was not true; while 47 of them, representing 13%, said that it was occasionally true that poor internet facility limits the effectiveness of learners’ access to the BCOS school on air during the COVID-19 pandemic lockdown. This can be inferred to mean that the majority of the research respondents agreed that poor internet facilities are a major challenge to students in the Ibadan metropolis, which hindered their access to the ‘BCOS school on air programme’ during the COVID-19 pandemic lockdown.</w:t>
      </w:r>
    </w:p>
    <w:p w14:paraId="5306F296" w14:textId="77777777" w:rsidR="00C76461" w:rsidRDefault="00C76461" w:rsidP="00C76461">
      <w:pPr>
        <w:pStyle w:val="NormalWeb"/>
        <w:spacing w:before="0" w:beforeAutospacing="0" w:line="276" w:lineRule="auto"/>
        <w:jc w:val="both"/>
      </w:pPr>
      <w:r>
        <w:lastRenderedPageBreak/>
        <w:t>Conversely, the majority of the respondents disagreed that learners did not show interest in the BCOS school on air programme during the COVID-19 pandemic period or lockdown, as 198 of them, representing 59%, with the mean value of 2.80 and standard deviation of 0.890, said it was not true that they did not show interest, while 48 of them, representing 14%, said that it was very true that learners did not show interest in it; 30 of them, representing 9%, confirmed that it was true, while 62 of them, representing 18%, stated that it was occasionally true that learners did not show interest in the BCOS school on air during the COVID-19 pandemic lockdown.</w:t>
      </w:r>
    </w:p>
    <w:p w14:paraId="4C95467F" w14:textId="77777777" w:rsidR="00C76461" w:rsidRDefault="00C76461" w:rsidP="00C76461">
      <w:pPr>
        <w:pStyle w:val="NormalWeb"/>
        <w:spacing w:before="0" w:beforeAutospacing="0" w:line="276" w:lineRule="auto"/>
        <w:jc w:val="both"/>
      </w:pPr>
      <w:r>
        <w:t>Generally, it could be deduced from the above analysis that the following items, lack of interactivity among the school on air teachers and the learner and lack of sufficient information about the school on air programme on BCOS media during the COVID-19 pandemic lockdown, constitute major challenges to the awareness of the programme, while its optimal utilisation by the junior secondary schools in the Ibadan metropolis was jeopardised by erratic electricity supply, poor internet network facilities and lack of interaction between teachers and learners.</w:t>
      </w:r>
    </w:p>
    <w:p w14:paraId="15BE6675" w14:textId="77777777" w:rsidR="00C76461" w:rsidRPr="0058089B" w:rsidRDefault="00C76461" w:rsidP="00C76461">
      <w:pPr>
        <w:pStyle w:val="NormalWeb"/>
        <w:spacing w:before="0" w:beforeAutospacing="0" w:line="276" w:lineRule="auto"/>
        <w:jc w:val="both"/>
        <w:rPr>
          <w:b/>
          <w:bCs/>
        </w:rPr>
      </w:pPr>
      <w:r w:rsidRPr="0058089B">
        <w:rPr>
          <w:b/>
          <w:bCs/>
        </w:rPr>
        <w:t>Conclusion</w:t>
      </w:r>
    </w:p>
    <w:p w14:paraId="446D54B2" w14:textId="77777777" w:rsidR="00C76461" w:rsidRDefault="00C76461" w:rsidP="00C76461">
      <w:pPr>
        <w:pStyle w:val="NormalWeb"/>
        <w:spacing w:before="0" w:beforeAutospacing="0" w:line="276" w:lineRule="auto"/>
        <w:jc w:val="both"/>
      </w:pPr>
      <w:r>
        <w:t>This paper concludes that the level of awareness of the BCOS School on Air programme among the junior secondary schools in the Ibadan metropolis during the COVID-19 lockdown was too low, and the students that participated in the programme faced too many challenges for the programme to have any meaningful impact on the target audience. It is recommended that the government be more purposeful in its future approaches towards the deployment of educational broadcasting.</w:t>
      </w:r>
    </w:p>
    <w:p w14:paraId="3157015D" w14:textId="77777777" w:rsidR="00C76461" w:rsidRDefault="00C76461" w:rsidP="00C76461">
      <w:pPr>
        <w:spacing w:line="276" w:lineRule="auto"/>
        <w:rPr>
          <w:lang/>
        </w:rPr>
      </w:pPr>
    </w:p>
    <w:p w14:paraId="71DC184F" w14:textId="77777777" w:rsidR="00C76461" w:rsidRDefault="00C76461" w:rsidP="00C76461">
      <w:pPr>
        <w:spacing w:line="276" w:lineRule="auto"/>
        <w:rPr>
          <w:lang/>
        </w:rPr>
      </w:pPr>
    </w:p>
    <w:p w14:paraId="239D9280" w14:textId="77777777" w:rsidR="00C76461" w:rsidRPr="0099025D" w:rsidRDefault="00C76461" w:rsidP="00C76461">
      <w:pPr>
        <w:spacing w:line="360" w:lineRule="auto"/>
        <w:jc w:val="center"/>
        <w:rPr>
          <w:b/>
        </w:rPr>
      </w:pPr>
      <w:r w:rsidRPr="0099025D">
        <w:rPr>
          <w:b/>
        </w:rPr>
        <w:t>References</w:t>
      </w:r>
    </w:p>
    <w:p w14:paraId="6F09FF74" w14:textId="77777777" w:rsidR="00C76461" w:rsidRPr="00176056" w:rsidRDefault="00C76461" w:rsidP="00C76461">
      <w:pPr>
        <w:pStyle w:val="NoSpacing"/>
        <w:ind w:left="810" w:hanging="720"/>
        <w:jc w:val="both"/>
        <w:rPr>
          <w:rFonts w:ascii="Times New Roman" w:hAnsi="Times New Roman"/>
          <w:color w:val="000000" w:themeColor="text1"/>
        </w:rPr>
      </w:pPr>
      <w:proofErr w:type="spellStart"/>
      <w:r w:rsidRPr="00176056">
        <w:rPr>
          <w:rFonts w:ascii="Times New Roman" w:hAnsi="Times New Roman"/>
          <w:color w:val="000000" w:themeColor="text1"/>
        </w:rPr>
        <w:t>Abuli</w:t>
      </w:r>
      <w:proofErr w:type="spellEnd"/>
      <w:r w:rsidRPr="00176056">
        <w:rPr>
          <w:rFonts w:ascii="Times New Roman" w:hAnsi="Times New Roman"/>
          <w:color w:val="000000" w:themeColor="text1"/>
        </w:rPr>
        <w:t xml:space="preserve">, W. and Odera, F. (2013). “The Impact of Chemistry School Radio Broadcast in Secondary Schools in </w:t>
      </w:r>
      <w:proofErr w:type="spellStart"/>
      <w:r w:rsidRPr="00176056">
        <w:rPr>
          <w:rFonts w:ascii="Times New Roman" w:hAnsi="Times New Roman"/>
          <w:color w:val="000000" w:themeColor="text1"/>
        </w:rPr>
        <w:t>Vihiga</w:t>
      </w:r>
      <w:proofErr w:type="spellEnd"/>
      <w:r w:rsidRPr="00176056">
        <w:rPr>
          <w:rFonts w:ascii="Times New Roman" w:hAnsi="Times New Roman"/>
          <w:color w:val="000000" w:themeColor="text1"/>
        </w:rPr>
        <w:t xml:space="preserve"> County, Western Kenya”. International journal of information and communication technology research, 3 (1).Accessed August 23, 2018.</w:t>
      </w:r>
      <w:hyperlink r:id="rId4" w:history="1">
        <w:r w:rsidRPr="00176056">
          <w:rPr>
            <w:rStyle w:val="Hyperlink"/>
            <w:rFonts w:ascii="Times New Roman" w:hAnsi="Times New Roman"/>
            <w:color w:val="000000" w:themeColor="text1"/>
          </w:rPr>
          <w:t>http://esjournals.org/journaloftechnology/Archive_January_2013.php</w:t>
        </w:r>
      </w:hyperlink>
      <w:r w:rsidRPr="00176056">
        <w:rPr>
          <w:rFonts w:ascii="Times New Roman" w:hAnsi="Times New Roman"/>
          <w:color w:val="000000" w:themeColor="text1"/>
        </w:rPr>
        <w:t xml:space="preserve">. </w:t>
      </w:r>
    </w:p>
    <w:p w14:paraId="6D9A05DD" w14:textId="77777777" w:rsidR="00C76461" w:rsidRPr="00176056" w:rsidRDefault="00C76461" w:rsidP="00C76461">
      <w:pPr>
        <w:pStyle w:val="NoSpacing"/>
        <w:ind w:left="810" w:hanging="720"/>
        <w:jc w:val="both"/>
        <w:rPr>
          <w:rFonts w:ascii="Times New Roman" w:hAnsi="Times New Roman"/>
          <w:color w:val="000000" w:themeColor="text1"/>
        </w:rPr>
      </w:pPr>
    </w:p>
    <w:p w14:paraId="48DFF1E3" w14:textId="77777777" w:rsidR="00C76461" w:rsidRPr="00176056" w:rsidRDefault="00C76461" w:rsidP="00C76461">
      <w:pPr>
        <w:spacing w:line="240" w:lineRule="auto"/>
        <w:ind w:left="810" w:hanging="720"/>
        <w:rPr>
          <w:color w:val="000000" w:themeColor="text1"/>
        </w:rPr>
      </w:pPr>
      <w:proofErr w:type="spellStart"/>
      <w:r w:rsidRPr="00176056">
        <w:rPr>
          <w:color w:val="000000" w:themeColor="text1"/>
        </w:rPr>
        <w:t>Agbamuche</w:t>
      </w:r>
      <w:proofErr w:type="spellEnd"/>
      <w:r w:rsidRPr="00176056">
        <w:rPr>
          <w:color w:val="000000" w:themeColor="text1"/>
        </w:rPr>
        <w:t>, S. C. (2015). “The Use of Electronic Media in Nigerian Educational System: Principles, Practice, Problems and Prescription”. New media and mass communication, 42: 35–41. Assessed August 23, 2018.</w:t>
      </w:r>
    </w:p>
    <w:p w14:paraId="524F5C05" w14:textId="77777777" w:rsidR="00C76461" w:rsidRPr="00176056" w:rsidRDefault="00C76461" w:rsidP="00C76461">
      <w:pPr>
        <w:pStyle w:val="NoSpacing"/>
        <w:ind w:left="810" w:hanging="720"/>
        <w:jc w:val="both"/>
        <w:rPr>
          <w:rFonts w:ascii="Times New Roman" w:hAnsi="Times New Roman"/>
          <w:color w:val="000000" w:themeColor="text1"/>
        </w:rPr>
      </w:pPr>
      <w:proofErr w:type="spellStart"/>
      <w:r w:rsidRPr="00176056">
        <w:rPr>
          <w:rFonts w:ascii="Times New Roman" w:hAnsi="Times New Roman"/>
          <w:color w:val="000000" w:themeColor="text1"/>
        </w:rPr>
        <w:t>Aladeyomi</w:t>
      </w:r>
      <w:proofErr w:type="spellEnd"/>
      <w:r w:rsidRPr="00176056">
        <w:rPr>
          <w:rFonts w:ascii="Times New Roman" w:hAnsi="Times New Roman"/>
          <w:color w:val="000000" w:themeColor="text1"/>
        </w:rPr>
        <w:t xml:space="preserve">, S.A and Olatunji, R.W (2011): Stemming the rate of failure in the West African Senior Secondary School English Language </w:t>
      </w:r>
      <w:proofErr w:type="spellStart"/>
      <w:r w:rsidRPr="00176056">
        <w:rPr>
          <w:rFonts w:ascii="Times New Roman" w:hAnsi="Times New Roman"/>
          <w:color w:val="000000" w:themeColor="text1"/>
        </w:rPr>
        <w:t>Examinatio</w:t>
      </w:r>
      <w:proofErr w:type="spellEnd"/>
      <w:r w:rsidRPr="00176056">
        <w:rPr>
          <w:rFonts w:ascii="Times New Roman" w:hAnsi="Times New Roman"/>
          <w:color w:val="000000" w:themeColor="text1"/>
        </w:rPr>
        <w:t xml:space="preserve">: What roles for cool and hot media? IRCAB Journal of Art and </w:t>
      </w:r>
      <w:proofErr w:type="spellStart"/>
      <w:proofErr w:type="gramStart"/>
      <w:r w:rsidRPr="00176056">
        <w:rPr>
          <w:rFonts w:ascii="Times New Roman" w:hAnsi="Times New Roman"/>
          <w:color w:val="000000" w:themeColor="text1"/>
        </w:rPr>
        <w:t>Education,Vol</w:t>
      </w:r>
      <w:proofErr w:type="spellEnd"/>
      <w:proofErr w:type="gramEnd"/>
      <w:r w:rsidRPr="00176056">
        <w:rPr>
          <w:rFonts w:ascii="Times New Roman" w:hAnsi="Times New Roman"/>
          <w:color w:val="000000" w:themeColor="text1"/>
        </w:rPr>
        <w:t xml:space="preserve"> 1. (1) pp.159-166.</w:t>
      </w:r>
    </w:p>
    <w:p w14:paraId="4989FB64" w14:textId="77777777" w:rsidR="00C76461" w:rsidRPr="00176056" w:rsidRDefault="00C76461" w:rsidP="00C76461">
      <w:pPr>
        <w:pStyle w:val="NoSpacing"/>
        <w:ind w:left="810" w:hanging="720"/>
        <w:jc w:val="both"/>
        <w:rPr>
          <w:rFonts w:ascii="Times New Roman" w:hAnsi="Times New Roman"/>
          <w:color w:val="000000" w:themeColor="text1"/>
        </w:rPr>
      </w:pPr>
    </w:p>
    <w:p w14:paraId="4D7E016C" w14:textId="77777777" w:rsidR="00C76461" w:rsidRDefault="00C76461" w:rsidP="00C76461">
      <w:pPr>
        <w:pStyle w:val="NoSpacing"/>
        <w:ind w:left="810" w:hanging="720"/>
        <w:jc w:val="both"/>
        <w:rPr>
          <w:rFonts w:ascii="Times New Roman" w:hAnsi="Times New Roman"/>
          <w:color w:val="000000" w:themeColor="text1"/>
        </w:rPr>
      </w:pPr>
      <w:r w:rsidRPr="00176056">
        <w:rPr>
          <w:rFonts w:ascii="Times New Roman" w:hAnsi="Times New Roman"/>
          <w:color w:val="000000" w:themeColor="text1"/>
        </w:rPr>
        <w:lastRenderedPageBreak/>
        <w:t xml:space="preserve">Babalola, B. K. (2004). A Guide to Educational </w:t>
      </w:r>
      <w:proofErr w:type="spellStart"/>
      <w:r w:rsidRPr="00176056">
        <w:rPr>
          <w:rFonts w:ascii="Times New Roman" w:hAnsi="Times New Roman"/>
          <w:color w:val="000000" w:themeColor="text1"/>
        </w:rPr>
        <w:t>Technology.In</w:t>
      </w:r>
      <w:proofErr w:type="spellEnd"/>
      <w:r w:rsidRPr="00176056">
        <w:rPr>
          <w:rFonts w:ascii="Times New Roman" w:hAnsi="Times New Roman"/>
          <w:color w:val="000000" w:themeColor="text1"/>
        </w:rPr>
        <w:t xml:space="preserve"> Kolade-</w:t>
      </w:r>
      <w:proofErr w:type="spellStart"/>
      <w:r w:rsidRPr="00176056">
        <w:rPr>
          <w:rFonts w:ascii="Times New Roman" w:hAnsi="Times New Roman"/>
          <w:color w:val="000000" w:themeColor="text1"/>
        </w:rPr>
        <w:t>Oje</w:t>
      </w:r>
      <w:proofErr w:type="spellEnd"/>
      <w:r w:rsidRPr="00176056">
        <w:rPr>
          <w:rFonts w:ascii="Times New Roman" w:hAnsi="Times New Roman"/>
          <w:color w:val="000000" w:themeColor="text1"/>
        </w:rPr>
        <w:t xml:space="preserve">, O. T. And Babalola, S. K. (eds). Ado-Ekiti: </w:t>
      </w:r>
      <w:proofErr w:type="spellStart"/>
      <w:r w:rsidRPr="00176056">
        <w:rPr>
          <w:rFonts w:ascii="Times New Roman" w:hAnsi="Times New Roman"/>
          <w:color w:val="000000" w:themeColor="text1"/>
        </w:rPr>
        <w:t>Tomol</w:t>
      </w:r>
      <w:proofErr w:type="spellEnd"/>
      <w:r w:rsidRPr="00176056">
        <w:rPr>
          <w:rFonts w:ascii="Times New Roman" w:hAnsi="Times New Roman"/>
          <w:color w:val="000000" w:themeColor="text1"/>
        </w:rPr>
        <w:t xml:space="preserve"> Publishers. </w:t>
      </w:r>
    </w:p>
    <w:p w14:paraId="76095AC2" w14:textId="77777777" w:rsidR="00C76461" w:rsidRPr="00176056" w:rsidRDefault="00C76461" w:rsidP="00C76461">
      <w:pPr>
        <w:pStyle w:val="NoSpacing"/>
        <w:ind w:left="810" w:hanging="720"/>
        <w:jc w:val="both"/>
        <w:rPr>
          <w:rFonts w:ascii="Times New Roman" w:hAnsi="Times New Roman"/>
          <w:color w:val="000000" w:themeColor="text1"/>
        </w:rPr>
      </w:pPr>
    </w:p>
    <w:p w14:paraId="5FEBAC1A" w14:textId="77777777" w:rsidR="00C76461" w:rsidRDefault="00C76461" w:rsidP="00C76461">
      <w:pPr>
        <w:pStyle w:val="NoSpacing"/>
        <w:ind w:left="810" w:hanging="720"/>
        <w:jc w:val="both"/>
        <w:rPr>
          <w:rFonts w:ascii="Times New Roman" w:hAnsi="Times New Roman"/>
          <w:color w:val="000000" w:themeColor="text1"/>
        </w:rPr>
      </w:pPr>
      <w:r w:rsidRPr="00176056">
        <w:rPr>
          <w:rFonts w:ascii="Times New Roman" w:hAnsi="Times New Roman"/>
          <w:color w:val="000000" w:themeColor="text1"/>
        </w:rPr>
        <w:t>Berman, E. A. (2017). An exploratory sequential mixed methods approach to understanding researchers’ data management practices at UVM: Integrated findings to develop research data services. Journal of eScience Librarianship, 6, e1104</w:t>
      </w:r>
    </w:p>
    <w:p w14:paraId="6F364360" w14:textId="77777777" w:rsidR="00C76461" w:rsidRPr="00176056" w:rsidRDefault="00C76461" w:rsidP="00C76461">
      <w:pPr>
        <w:pStyle w:val="NoSpacing"/>
        <w:ind w:left="810" w:hanging="720"/>
        <w:jc w:val="both"/>
        <w:rPr>
          <w:rFonts w:ascii="Times New Roman" w:hAnsi="Times New Roman"/>
          <w:color w:val="000000" w:themeColor="text1"/>
        </w:rPr>
      </w:pPr>
      <w:r w:rsidRPr="00176056">
        <w:rPr>
          <w:rFonts w:ascii="Times New Roman" w:hAnsi="Times New Roman"/>
          <w:color w:val="000000" w:themeColor="text1"/>
        </w:rPr>
        <w:t xml:space="preserve"> </w:t>
      </w:r>
    </w:p>
    <w:p w14:paraId="0FC3A33A" w14:textId="77777777" w:rsidR="00C76461" w:rsidRPr="00176056" w:rsidRDefault="00C76461" w:rsidP="00C76461">
      <w:pPr>
        <w:pStyle w:val="NoSpacing"/>
        <w:ind w:left="810" w:hanging="720"/>
        <w:jc w:val="both"/>
        <w:rPr>
          <w:rFonts w:ascii="Times New Roman" w:hAnsi="Times New Roman"/>
          <w:color w:val="000000" w:themeColor="text1"/>
        </w:rPr>
      </w:pPr>
      <w:r w:rsidRPr="00176056">
        <w:rPr>
          <w:rFonts w:ascii="Times New Roman" w:hAnsi="Times New Roman"/>
          <w:color w:val="000000" w:themeColor="text1"/>
        </w:rPr>
        <w:t xml:space="preserve">Chandar, U. and Sharma, R. (2003).“Bridges to Effective Learning through </w:t>
      </w:r>
      <w:proofErr w:type="spellStart"/>
      <w:r w:rsidRPr="00176056">
        <w:rPr>
          <w:rFonts w:ascii="Times New Roman" w:hAnsi="Times New Roman"/>
          <w:color w:val="000000" w:themeColor="text1"/>
        </w:rPr>
        <w:t>Radio”.Accessed</w:t>
      </w:r>
      <w:proofErr w:type="spellEnd"/>
      <w:r w:rsidRPr="00176056">
        <w:rPr>
          <w:rFonts w:ascii="Times New Roman" w:hAnsi="Times New Roman"/>
          <w:color w:val="000000" w:themeColor="text1"/>
        </w:rPr>
        <w:t xml:space="preserve"> June 20, 2011.</w:t>
      </w:r>
      <w:hyperlink r:id="rId5" w:history="1">
        <w:r w:rsidRPr="00176056">
          <w:rPr>
            <w:rStyle w:val="Hyperlink"/>
            <w:rFonts w:ascii="Times New Roman" w:hAnsi="Times New Roman"/>
            <w:color w:val="000000" w:themeColor="text1"/>
          </w:rPr>
          <w:t>www.irrodl.org/</w:t>
        </w:r>
        <w:proofErr w:type="spellStart"/>
        <w:r w:rsidRPr="00176056">
          <w:rPr>
            <w:rStyle w:val="Hyperlink"/>
            <w:rFonts w:ascii="Times New Roman" w:hAnsi="Times New Roman"/>
            <w:color w:val="000000" w:themeColor="text1"/>
          </w:rPr>
          <w:t>index.php</w:t>
        </w:r>
        <w:proofErr w:type="spellEnd"/>
        <w:r w:rsidRPr="00176056">
          <w:rPr>
            <w:rStyle w:val="Hyperlink"/>
            <w:rFonts w:ascii="Times New Roman" w:hAnsi="Times New Roman"/>
            <w:color w:val="000000" w:themeColor="text1"/>
          </w:rPr>
          <w:t>/</w:t>
        </w:r>
        <w:proofErr w:type="spellStart"/>
        <w:r w:rsidRPr="00176056">
          <w:rPr>
            <w:rStyle w:val="Hyperlink"/>
            <w:rFonts w:ascii="Times New Roman" w:hAnsi="Times New Roman"/>
            <w:color w:val="000000" w:themeColor="text1"/>
          </w:rPr>
          <w:t>irrodl</w:t>
        </w:r>
        <w:proofErr w:type="spellEnd"/>
        <w:r w:rsidRPr="00176056">
          <w:rPr>
            <w:rStyle w:val="Hyperlink"/>
            <w:rFonts w:ascii="Times New Roman" w:hAnsi="Times New Roman"/>
            <w:color w:val="000000" w:themeColor="text1"/>
          </w:rPr>
          <w:t>/article/view/118/198</w:t>
        </w:r>
      </w:hyperlink>
      <w:r w:rsidRPr="00176056">
        <w:rPr>
          <w:rFonts w:ascii="Times New Roman" w:hAnsi="Times New Roman"/>
          <w:color w:val="000000" w:themeColor="text1"/>
        </w:rPr>
        <w:t xml:space="preserve">. </w:t>
      </w:r>
    </w:p>
    <w:p w14:paraId="5F59AA88" w14:textId="77777777" w:rsidR="00C76461" w:rsidRPr="00176056" w:rsidRDefault="00C76461" w:rsidP="00C76461">
      <w:pPr>
        <w:pStyle w:val="NoSpacing"/>
        <w:ind w:left="810" w:hanging="720"/>
        <w:jc w:val="both"/>
        <w:rPr>
          <w:rFonts w:ascii="Times New Roman" w:hAnsi="Times New Roman"/>
          <w:color w:val="000000" w:themeColor="text1"/>
        </w:rPr>
      </w:pPr>
    </w:p>
    <w:p w14:paraId="0DF001AB" w14:textId="77777777" w:rsidR="00C76461" w:rsidRPr="00176056" w:rsidRDefault="00C76461" w:rsidP="00C76461">
      <w:pPr>
        <w:pStyle w:val="NoSpacing"/>
        <w:ind w:left="810" w:hanging="720"/>
        <w:jc w:val="both"/>
        <w:rPr>
          <w:rFonts w:ascii="Times New Roman" w:hAnsi="Times New Roman"/>
          <w:color w:val="000000" w:themeColor="text1"/>
        </w:rPr>
      </w:pPr>
      <w:r w:rsidRPr="00176056">
        <w:rPr>
          <w:rFonts w:ascii="Times New Roman" w:hAnsi="Times New Roman"/>
          <w:color w:val="000000" w:themeColor="text1"/>
        </w:rPr>
        <w:t xml:space="preserve">Mann, D. (2010). “Instructional Communication in </w:t>
      </w:r>
      <w:proofErr w:type="spellStart"/>
      <w:r w:rsidRPr="00176056">
        <w:rPr>
          <w:rFonts w:ascii="Times New Roman" w:hAnsi="Times New Roman"/>
          <w:color w:val="000000" w:themeColor="text1"/>
        </w:rPr>
        <w:t>CMC</w:t>
      </w:r>
      <w:proofErr w:type="gramStart"/>
      <w:r w:rsidRPr="00176056">
        <w:rPr>
          <w:rFonts w:ascii="Times New Roman" w:hAnsi="Times New Roman"/>
          <w:color w:val="000000" w:themeColor="text1"/>
        </w:rPr>
        <w:t>”.Accessed</w:t>
      </w:r>
      <w:proofErr w:type="spellEnd"/>
      <w:proofErr w:type="gramEnd"/>
      <w:r w:rsidRPr="00176056">
        <w:rPr>
          <w:rFonts w:ascii="Times New Roman" w:hAnsi="Times New Roman"/>
          <w:color w:val="000000" w:themeColor="text1"/>
        </w:rPr>
        <w:t xml:space="preserve"> October 7, 2010. www.slideshare.net/D.J.Mann/instructional-communication-in-cmc-damian-mannpresentation. National Broadcasting Commission (2010). Nigeria Broadcasting Code (5th ed). Abuja: National Broadcasting Commission. Nigeria Community Radio Coalition (2015). “Broadcast Policy Stakeholders' Forum: Contributions of the community Radio coalition”. Accessed February 17, 2015.</w:t>
      </w:r>
      <w:hyperlink r:id="rId6" w:history="1">
        <w:r w:rsidRPr="00176056">
          <w:rPr>
            <w:rStyle w:val="Hyperlink"/>
            <w:rFonts w:ascii="Times New Roman" w:hAnsi="Times New Roman"/>
            <w:color w:val="000000" w:themeColor="text1"/>
          </w:rPr>
          <w:t>http://nigeriacommunityradio.org/</w:t>
        </w:r>
        <w:proofErr w:type="spellStart"/>
        <w:r w:rsidRPr="00176056">
          <w:rPr>
            <w:rStyle w:val="Hyperlink"/>
            <w:rFonts w:ascii="Times New Roman" w:hAnsi="Times New Roman"/>
            <w:color w:val="000000" w:themeColor="text1"/>
          </w:rPr>
          <w:t>broadcast_policy.php</w:t>
        </w:r>
        <w:proofErr w:type="spellEnd"/>
      </w:hyperlink>
      <w:r w:rsidRPr="00176056">
        <w:rPr>
          <w:rFonts w:ascii="Times New Roman" w:hAnsi="Times New Roman"/>
          <w:color w:val="000000" w:themeColor="text1"/>
        </w:rPr>
        <w:t xml:space="preserve">. </w:t>
      </w:r>
    </w:p>
    <w:p w14:paraId="4B7CC3EE" w14:textId="77777777" w:rsidR="00C76461" w:rsidRPr="00176056" w:rsidRDefault="00C76461" w:rsidP="00C76461">
      <w:pPr>
        <w:pStyle w:val="NoSpacing"/>
        <w:ind w:left="810" w:hanging="720"/>
        <w:jc w:val="both"/>
        <w:rPr>
          <w:rFonts w:ascii="Times New Roman" w:hAnsi="Times New Roman"/>
          <w:color w:val="000000" w:themeColor="text1"/>
        </w:rPr>
      </w:pPr>
    </w:p>
    <w:p w14:paraId="0C754DE4" w14:textId="77777777" w:rsidR="00C76461" w:rsidRPr="00176056" w:rsidRDefault="00C76461" w:rsidP="00C76461">
      <w:pPr>
        <w:pStyle w:val="NoSpacing"/>
        <w:ind w:left="810" w:hanging="810"/>
        <w:jc w:val="both"/>
        <w:rPr>
          <w:rFonts w:ascii="Times New Roman" w:hAnsi="Times New Roman"/>
          <w:color w:val="000000" w:themeColor="text1"/>
        </w:rPr>
      </w:pPr>
      <w:proofErr w:type="spellStart"/>
      <w:r w:rsidRPr="00176056">
        <w:rPr>
          <w:rFonts w:ascii="Times New Roman" w:hAnsi="Times New Roman"/>
          <w:color w:val="000000" w:themeColor="text1"/>
        </w:rPr>
        <w:t>Ndaku</w:t>
      </w:r>
      <w:proofErr w:type="spellEnd"/>
      <w:r w:rsidRPr="00176056">
        <w:rPr>
          <w:rFonts w:ascii="Times New Roman" w:hAnsi="Times New Roman"/>
          <w:color w:val="000000" w:themeColor="text1"/>
        </w:rPr>
        <w:t>, A. J. (2013). Impact of social media on the students’ academic performance (A Published research, University of Abuja, Nigeria</w:t>
      </w:r>
      <w:proofErr w:type="gramStart"/>
      <w:r w:rsidRPr="00176056">
        <w:rPr>
          <w:rFonts w:ascii="Times New Roman" w:hAnsi="Times New Roman"/>
          <w:color w:val="000000" w:themeColor="text1"/>
        </w:rPr>
        <w:t>).https://www.iiste.org/Journals/index.php/NMMC/article/view/26611</w:t>
      </w:r>
      <w:proofErr w:type="gramEnd"/>
      <w:r w:rsidRPr="00176056">
        <w:rPr>
          <w:rFonts w:ascii="Times New Roman" w:hAnsi="Times New Roman"/>
          <w:color w:val="000000" w:themeColor="text1"/>
        </w:rPr>
        <w:t xml:space="preserve">. </w:t>
      </w:r>
    </w:p>
    <w:p w14:paraId="0B39E1CC" w14:textId="77777777" w:rsidR="00C76461" w:rsidRPr="00176056" w:rsidRDefault="00C76461" w:rsidP="00C76461">
      <w:pPr>
        <w:pStyle w:val="NoSpacing"/>
        <w:ind w:left="810" w:hanging="1710"/>
        <w:jc w:val="both"/>
        <w:rPr>
          <w:rFonts w:ascii="Times New Roman" w:hAnsi="Times New Roman"/>
          <w:color w:val="000000" w:themeColor="text1"/>
        </w:rPr>
      </w:pPr>
    </w:p>
    <w:p w14:paraId="46980AE7" w14:textId="77777777" w:rsidR="00C76461" w:rsidRPr="00176056" w:rsidRDefault="00C76461" w:rsidP="00C76461">
      <w:pPr>
        <w:pStyle w:val="NoSpacing"/>
        <w:ind w:left="810" w:hanging="810"/>
        <w:jc w:val="both"/>
        <w:rPr>
          <w:rFonts w:ascii="Times New Roman" w:hAnsi="Times New Roman"/>
          <w:color w:val="000000" w:themeColor="text1"/>
        </w:rPr>
      </w:pPr>
      <w:r w:rsidRPr="00176056">
        <w:rPr>
          <w:rFonts w:ascii="Times New Roman" w:hAnsi="Times New Roman"/>
          <w:color w:val="000000" w:themeColor="text1"/>
        </w:rPr>
        <w:t>Obono, K. and Madu, O. (2010). Programming content of broadcasting media. Otta: Covenant University.</w:t>
      </w:r>
    </w:p>
    <w:p w14:paraId="51E717CF" w14:textId="77777777" w:rsidR="00C76461" w:rsidRPr="00176056" w:rsidRDefault="00C76461" w:rsidP="00C76461">
      <w:pPr>
        <w:pStyle w:val="NoSpacing"/>
        <w:ind w:left="810" w:hanging="810"/>
        <w:jc w:val="both"/>
        <w:rPr>
          <w:rFonts w:ascii="Times New Roman" w:hAnsi="Times New Roman"/>
          <w:color w:val="000000" w:themeColor="text1"/>
        </w:rPr>
      </w:pPr>
    </w:p>
    <w:p w14:paraId="29893C83" w14:textId="77777777" w:rsidR="00C76461" w:rsidRPr="00176056" w:rsidRDefault="00C76461" w:rsidP="00C76461">
      <w:pPr>
        <w:pStyle w:val="NoSpacing"/>
        <w:ind w:left="810" w:hanging="810"/>
        <w:jc w:val="both"/>
        <w:rPr>
          <w:rFonts w:ascii="Times New Roman" w:hAnsi="Times New Roman"/>
          <w:color w:val="000000" w:themeColor="text1"/>
        </w:rPr>
      </w:pPr>
      <w:proofErr w:type="spellStart"/>
      <w:r w:rsidRPr="00176056">
        <w:rPr>
          <w:rFonts w:ascii="Times New Roman" w:hAnsi="Times New Roman"/>
          <w:color w:val="000000" w:themeColor="text1"/>
        </w:rPr>
        <w:t>Ogunranti</w:t>
      </w:r>
      <w:proofErr w:type="spellEnd"/>
      <w:r w:rsidRPr="00176056">
        <w:rPr>
          <w:rFonts w:ascii="Times New Roman" w:hAnsi="Times New Roman"/>
          <w:color w:val="000000" w:themeColor="text1"/>
        </w:rPr>
        <w:t>, A. (1988). Problems and Prospects of Education Technology in Nigeria: Proceeding of A National Symposium in Ibadan. Ibadan: Heinemann Educational Books (Nig.) Ltd.</w:t>
      </w:r>
    </w:p>
    <w:p w14:paraId="10E33F0A" w14:textId="77777777" w:rsidR="00C76461" w:rsidRPr="00176056" w:rsidRDefault="00C76461" w:rsidP="00C76461">
      <w:pPr>
        <w:pStyle w:val="NoSpacing"/>
        <w:ind w:left="810" w:hanging="810"/>
        <w:jc w:val="both"/>
        <w:rPr>
          <w:rFonts w:ascii="Times New Roman" w:hAnsi="Times New Roman"/>
          <w:color w:val="000000" w:themeColor="text1"/>
        </w:rPr>
      </w:pPr>
    </w:p>
    <w:p w14:paraId="78F6271D" w14:textId="77777777" w:rsidR="00C76461" w:rsidRPr="00176056" w:rsidRDefault="00C76461" w:rsidP="00C76461">
      <w:pPr>
        <w:pStyle w:val="NoSpacing"/>
        <w:ind w:left="810" w:hanging="810"/>
        <w:jc w:val="both"/>
        <w:rPr>
          <w:rFonts w:ascii="Times New Roman" w:hAnsi="Times New Roman"/>
          <w:color w:val="000000" w:themeColor="text1"/>
        </w:rPr>
      </w:pPr>
      <w:proofErr w:type="spellStart"/>
      <w:r w:rsidRPr="00176056">
        <w:rPr>
          <w:rFonts w:ascii="Times New Roman" w:hAnsi="Times New Roman"/>
          <w:color w:val="000000" w:themeColor="text1"/>
        </w:rPr>
        <w:t>Onabajo</w:t>
      </w:r>
      <w:proofErr w:type="spellEnd"/>
      <w:r w:rsidRPr="00176056">
        <w:rPr>
          <w:rFonts w:ascii="Times New Roman" w:hAnsi="Times New Roman"/>
          <w:color w:val="000000" w:themeColor="text1"/>
        </w:rPr>
        <w:t>, O. (2000). Principles of Educational Broadcasting. Gabi Concepts Limited. Lagos.</w:t>
      </w:r>
    </w:p>
    <w:p w14:paraId="1647847D" w14:textId="77777777" w:rsidR="00C76461" w:rsidRPr="00176056" w:rsidRDefault="00C76461" w:rsidP="00C76461">
      <w:pPr>
        <w:pStyle w:val="NoSpacing"/>
        <w:ind w:left="810" w:hanging="810"/>
        <w:jc w:val="both"/>
        <w:rPr>
          <w:rFonts w:ascii="Times New Roman" w:hAnsi="Times New Roman"/>
          <w:color w:val="000000" w:themeColor="text1"/>
        </w:rPr>
      </w:pPr>
    </w:p>
    <w:p w14:paraId="50B27A1D" w14:textId="77777777" w:rsidR="00C76461" w:rsidRPr="00176056" w:rsidRDefault="00C76461" w:rsidP="00C76461">
      <w:pPr>
        <w:pStyle w:val="NoSpacing"/>
        <w:ind w:left="810" w:hanging="810"/>
        <w:jc w:val="both"/>
        <w:rPr>
          <w:rFonts w:ascii="Times New Roman" w:hAnsi="Times New Roman"/>
          <w:color w:val="000000" w:themeColor="text1"/>
        </w:rPr>
      </w:pPr>
      <w:proofErr w:type="spellStart"/>
      <w:r w:rsidRPr="00176056">
        <w:rPr>
          <w:rFonts w:ascii="Times New Roman" w:hAnsi="Times New Roman"/>
          <w:color w:val="000000" w:themeColor="text1"/>
        </w:rPr>
        <w:t>Onasanya</w:t>
      </w:r>
      <w:proofErr w:type="spellEnd"/>
      <w:r w:rsidRPr="00176056">
        <w:rPr>
          <w:rFonts w:ascii="Times New Roman" w:hAnsi="Times New Roman"/>
          <w:color w:val="000000" w:themeColor="text1"/>
        </w:rPr>
        <w:t xml:space="preserve">, S. A. (2008). Practical Handbook on Instructional Media. In </w:t>
      </w:r>
      <w:proofErr w:type="spellStart"/>
      <w:r w:rsidRPr="00176056">
        <w:rPr>
          <w:rFonts w:ascii="Times New Roman" w:hAnsi="Times New Roman"/>
          <w:color w:val="000000" w:themeColor="text1"/>
        </w:rPr>
        <w:t>Onasanya</w:t>
      </w:r>
      <w:proofErr w:type="spellEnd"/>
      <w:r w:rsidRPr="00176056">
        <w:rPr>
          <w:rFonts w:ascii="Times New Roman" w:hAnsi="Times New Roman"/>
          <w:color w:val="000000" w:themeColor="text1"/>
        </w:rPr>
        <w:t xml:space="preserve">, S. A. and </w:t>
      </w:r>
      <w:proofErr w:type="spellStart"/>
      <w:r w:rsidRPr="00176056">
        <w:rPr>
          <w:rFonts w:ascii="Times New Roman" w:hAnsi="Times New Roman"/>
          <w:color w:val="000000" w:themeColor="text1"/>
        </w:rPr>
        <w:t>Adegbija</w:t>
      </w:r>
      <w:proofErr w:type="spellEnd"/>
      <w:r w:rsidRPr="00176056">
        <w:rPr>
          <w:rFonts w:ascii="Times New Roman" w:hAnsi="Times New Roman"/>
          <w:color w:val="000000" w:themeColor="text1"/>
        </w:rPr>
        <w:t xml:space="preserve">, M. V (eds). Ilorin: </w:t>
      </w:r>
      <w:proofErr w:type="spellStart"/>
      <w:r w:rsidRPr="00176056">
        <w:rPr>
          <w:rFonts w:ascii="Times New Roman" w:hAnsi="Times New Roman"/>
          <w:color w:val="000000" w:themeColor="text1"/>
        </w:rPr>
        <w:t>Indemic</w:t>
      </w:r>
      <w:proofErr w:type="spellEnd"/>
      <w:r w:rsidRPr="00176056">
        <w:rPr>
          <w:rFonts w:ascii="Times New Roman" w:hAnsi="Times New Roman"/>
          <w:color w:val="000000" w:themeColor="text1"/>
        </w:rPr>
        <w:t xml:space="preserve"> Print Media</w:t>
      </w:r>
    </w:p>
    <w:p w14:paraId="6A03880B" w14:textId="77777777" w:rsidR="00C76461" w:rsidRPr="00176056" w:rsidRDefault="00C76461" w:rsidP="00C76461">
      <w:pPr>
        <w:pStyle w:val="NoSpacing"/>
        <w:ind w:left="810" w:hanging="810"/>
        <w:jc w:val="both"/>
        <w:rPr>
          <w:rFonts w:ascii="Times New Roman" w:hAnsi="Times New Roman"/>
          <w:color w:val="000000" w:themeColor="text1"/>
        </w:rPr>
      </w:pPr>
    </w:p>
    <w:p w14:paraId="16A3D7C7" w14:textId="24870236" w:rsidR="00C76461" w:rsidRPr="00410024" w:rsidRDefault="00C76461" w:rsidP="00C76461">
      <w:pPr>
        <w:spacing w:before="240" w:line="240" w:lineRule="auto"/>
        <w:ind w:left="540" w:hanging="540"/>
        <w:rPr>
          <w:szCs w:val="24"/>
        </w:rPr>
      </w:pPr>
      <w:proofErr w:type="spellStart"/>
      <w:r w:rsidRPr="00176056">
        <w:rPr>
          <w:color w:val="000000" w:themeColor="text1"/>
        </w:rPr>
        <w:t>Oyinloye</w:t>
      </w:r>
      <w:proofErr w:type="spellEnd"/>
      <w:r w:rsidRPr="00176056">
        <w:rPr>
          <w:color w:val="000000" w:themeColor="text1"/>
        </w:rPr>
        <w:t xml:space="preserve">, G. O. and Adeleye, L. O. (2010).“Impact of the Media on the Senior Secondary School Students' Performance in Speech Work in English </w:t>
      </w:r>
      <w:proofErr w:type="spellStart"/>
      <w:r w:rsidRPr="00176056">
        <w:rPr>
          <w:color w:val="000000" w:themeColor="text1"/>
        </w:rPr>
        <w:t>Language”.Accessed</w:t>
      </w:r>
      <w:proofErr w:type="spellEnd"/>
      <w:r w:rsidRPr="00176056">
        <w:rPr>
          <w:color w:val="000000" w:themeColor="text1"/>
        </w:rPr>
        <w:t xml:space="preserve"> July 5, 2011.</w:t>
      </w:r>
      <w:hyperlink r:id="rId7" w:history="1">
        <w:r w:rsidRPr="00176056">
          <w:rPr>
            <w:rStyle w:val="Hyperlink"/>
            <w:color w:val="000000" w:themeColor="text1"/>
          </w:rPr>
          <w:t>http://www.academicleadership.org/article/impact-of-the-media-on-the-seniorsecondary-school-students-performane-in-speech-work-in-english-language</w:t>
        </w:r>
      </w:hyperlink>
    </w:p>
    <w:p w14:paraId="26999D19" w14:textId="77777777" w:rsidR="00C76461" w:rsidRPr="005606CC" w:rsidRDefault="00C76461" w:rsidP="00C76461">
      <w:pPr>
        <w:spacing w:line="240" w:lineRule="auto"/>
        <w:ind w:left="720" w:hanging="720"/>
        <w:rPr>
          <w:rFonts w:cs="Times New Roman"/>
          <w:szCs w:val="24"/>
        </w:rPr>
      </w:pPr>
    </w:p>
    <w:p w14:paraId="6E2C9D93" w14:textId="77777777" w:rsidR="00C76461" w:rsidRDefault="00C76461" w:rsidP="00C76461"/>
    <w:p w14:paraId="40A5F3E8" w14:textId="77777777" w:rsidR="00C76461" w:rsidRDefault="00C76461" w:rsidP="00C76461"/>
    <w:p w14:paraId="398AED83" w14:textId="77777777" w:rsidR="00C76461" w:rsidRDefault="00C76461" w:rsidP="00C76461"/>
    <w:p w14:paraId="6788C645" w14:textId="77777777" w:rsidR="00AD7209" w:rsidRDefault="00AD7209"/>
    <w:sectPr w:rsidR="00AD7209" w:rsidSect="00C76461">
      <w:headerReference w:type="default" r:id="rId8"/>
      <w:footerReference w:type="default" r:id="rId9"/>
      <w:pgSz w:w="12240" w:h="15840"/>
      <w:pgMar w:top="1440" w:right="1440" w:bottom="1440" w:left="1440" w:header="708" w:footer="708" w:gutter="0"/>
      <w:pgNumType w:start="2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661"/>
      <w:docPartObj>
        <w:docPartGallery w:val="Page Numbers (Bottom of Page)"/>
        <w:docPartUnique/>
      </w:docPartObj>
    </w:sdtPr>
    <w:sdtEndPr>
      <w:rPr>
        <w:noProof/>
      </w:rPr>
    </w:sdtEndPr>
    <w:sdtContent>
      <w:p w14:paraId="7EA70F55" w14:textId="77777777" w:rsidR="00C76461" w:rsidRDefault="00C76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41C39" w14:textId="77777777" w:rsidR="00C76461" w:rsidRDefault="00C7646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9974" w14:textId="77777777" w:rsidR="00C76461" w:rsidRDefault="00C76461"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6/No1 April 2026</w:t>
    </w:r>
  </w:p>
  <w:p w14:paraId="5AF9A8F7" w14:textId="77777777" w:rsidR="00C76461" w:rsidRDefault="00C76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61"/>
    <w:rsid w:val="003129EE"/>
    <w:rsid w:val="004216BB"/>
    <w:rsid w:val="00673CC5"/>
    <w:rsid w:val="00826AC8"/>
    <w:rsid w:val="00AD7209"/>
    <w:rsid w:val="00C76461"/>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8C82"/>
  <w15:chartTrackingRefBased/>
  <w15:docId w15:val="{48D9FACD-5305-45B4-93E1-003D8BCC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461"/>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kern w:val="2"/>
      <w:sz w:val="32"/>
      <w:szCs w:val="24"/>
      <w:lang w:val="en-US"/>
      <w14:ligatures w14:val="standardContextual"/>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jc w:val="left"/>
      <w:outlineLvl w:val="1"/>
    </w:pPr>
    <w:rPr>
      <w:rFonts w:eastAsiaTheme="majorEastAsia" w:cstheme="majorBidi"/>
      <w:b/>
      <w:color w:val="000000" w:themeColor="text1"/>
      <w:kern w:val="2"/>
      <w:sz w:val="26"/>
      <w:szCs w:val="26"/>
      <w:lang w:val="en-US"/>
      <w14:ligatures w14:val="standardContextual"/>
    </w:rPr>
  </w:style>
  <w:style w:type="paragraph" w:styleId="Heading3">
    <w:name w:val="heading 3"/>
    <w:basedOn w:val="Normal"/>
    <w:next w:val="Normal"/>
    <w:link w:val="Heading3Char"/>
    <w:uiPriority w:val="9"/>
    <w:semiHidden/>
    <w:unhideWhenUsed/>
    <w:qFormat/>
    <w:rsid w:val="00C7646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7646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lang w:val="en-US"/>
      <w14:ligatures w14:val="standardContextual"/>
    </w:rPr>
  </w:style>
  <w:style w:type="paragraph" w:styleId="Heading5">
    <w:name w:val="heading 5"/>
    <w:basedOn w:val="Normal"/>
    <w:next w:val="Normal"/>
    <w:link w:val="Heading5Char"/>
    <w:uiPriority w:val="9"/>
    <w:semiHidden/>
    <w:unhideWhenUsed/>
    <w:qFormat/>
    <w:rsid w:val="00C7646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lang w:val="en-US"/>
      <w14:ligatures w14:val="standardContextual"/>
    </w:rPr>
  </w:style>
  <w:style w:type="paragraph" w:styleId="Heading6">
    <w:name w:val="heading 6"/>
    <w:basedOn w:val="Normal"/>
    <w:next w:val="Normal"/>
    <w:link w:val="Heading6Char"/>
    <w:uiPriority w:val="9"/>
    <w:semiHidden/>
    <w:unhideWhenUsed/>
    <w:qFormat/>
    <w:rsid w:val="00C76461"/>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Heading7">
    <w:name w:val="heading 7"/>
    <w:basedOn w:val="Normal"/>
    <w:next w:val="Normal"/>
    <w:link w:val="Heading7Char"/>
    <w:uiPriority w:val="9"/>
    <w:semiHidden/>
    <w:unhideWhenUsed/>
    <w:qFormat/>
    <w:rsid w:val="00C76461"/>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C76461"/>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Heading9">
    <w:name w:val="heading 9"/>
    <w:basedOn w:val="Normal"/>
    <w:next w:val="Normal"/>
    <w:link w:val="Heading9Char"/>
    <w:uiPriority w:val="9"/>
    <w:semiHidden/>
    <w:unhideWhenUsed/>
    <w:qFormat/>
    <w:rsid w:val="00C76461"/>
    <w:pPr>
      <w:keepNext/>
      <w:keepLines/>
      <w:spacing w:after="0" w:line="259" w:lineRule="auto"/>
      <w:jc w:val="left"/>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C764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64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4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461"/>
    <w:rPr>
      <w:rFonts w:eastAsiaTheme="majorEastAsia" w:cstheme="majorBidi"/>
      <w:color w:val="272727" w:themeColor="text1" w:themeTint="D8"/>
    </w:rPr>
  </w:style>
  <w:style w:type="paragraph" w:styleId="Title">
    <w:name w:val="Title"/>
    <w:basedOn w:val="Normal"/>
    <w:next w:val="Normal"/>
    <w:link w:val="TitleChar"/>
    <w:uiPriority w:val="10"/>
    <w:qFormat/>
    <w:rsid w:val="00C76461"/>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7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461"/>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7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461"/>
    <w:pPr>
      <w:spacing w:before="160" w:line="259" w:lineRule="auto"/>
      <w:jc w:val="center"/>
    </w:pPr>
    <w:rPr>
      <w:rFonts w:asciiTheme="minorHAnsi" w:hAnsiTheme="minorHAns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C76461"/>
    <w:rPr>
      <w:i/>
      <w:iCs/>
      <w:color w:val="404040" w:themeColor="text1" w:themeTint="BF"/>
    </w:rPr>
  </w:style>
  <w:style w:type="paragraph" w:styleId="ListParagraph">
    <w:name w:val="List Paragraph"/>
    <w:basedOn w:val="Normal"/>
    <w:uiPriority w:val="34"/>
    <w:qFormat/>
    <w:rsid w:val="00C76461"/>
    <w:pPr>
      <w:spacing w:line="259" w:lineRule="auto"/>
      <w:ind w:left="720"/>
      <w:contextualSpacing/>
      <w:jc w:val="left"/>
    </w:pPr>
    <w:rPr>
      <w:rFonts w:asciiTheme="minorHAnsi" w:hAnsiTheme="minorHAnsi"/>
      <w:kern w:val="2"/>
      <w:sz w:val="22"/>
      <w:lang w:val="en-US"/>
      <w14:ligatures w14:val="standardContextual"/>
    </w:rPr>
  </w:style>
  <w:style w:type="character" w:styleId="IntenseEmphasis">
    <w:name w:val="Intense Emphasis"/>
    <w:basedOn w:val="DefaultParagraphFont"/>
    <w:uiPriority w:val="21"/>
    <w:qFormat/>
    <w:rsid w:val="00C76461"/>
    <w:rPr>
      <w:i/>
      <w:iCs/>
      <w:color w:val="2F5496" w:themeColor="accent1" w:themeShade="BF"/>
    </w:rPr>
  </w:style>
  <w:style w:type="paragraph" w:styleId="IntenseQuote">
    <w:name w:val="Intense Quote"/>
    <w:basedOn w:val="Normal"/>
    <w:next w:val="Normal"/>
    <w:link w:val="IntenseQuoteChar"/>
    <w:uiPriority w:val="30"/>
    <w:qFormat/>
    <w:rsid w:val="00C764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C76461"/>
    <w:rPr>
      <w:i/>
      <w:iCs/>
      <w:color w:val="2F5496" w:themeColor="accent1" w:themeShade="BF"/>
    </w:rPr>
  </w:style>
  <w:style w:type="character" w:styleId="IntenseReference">
    <w:name w:val="Intense Reference"/>
    <w:basedOn w:val="DefaultParagraphFont"/>
    <w:uiPriority w:val="32"/>
    <w:qFormat/>
    <w:rsid w:val="00C76461"/>
    <w:rPr>
      <w:b/>
      <w:bCs/>
      <w:smallCaps/>
      <w:color w:val="2F5496" w:themeColor="accent1" w:themeShade="BF"/>
      <w:spacing w:val="5"/>
    </w:rPr>
  </w:style>
  <w:style w:type="paragraph" w:styleId="Header">
    <w:name w:val="header"/>
    <w:basedOn w:val="Normal"/>
    <w:link w:val="HeaderChar"/>
    <w:uiPriority w:val="99"/>
    <w:unhideWhenUsed/>
    <w:rsid w:val="00C76461"/>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C76461"/>
    <w:rPr>
      <w:kern w:val="0"/>
      <w14:ligatures w14:val="none"/>
    </w:rPr>
  </w:style>
  <w:style w:type="paragraph" w:styleId="Footer">
    <w:name w:val="footer"/>
    <w:basedOn w:val="Normal"/>
    <w:link w:val="FooterChar"/>
    <w:uiPriority w:val="99"/>
    <w:unhideWhenUsed/>
    <w:rsid w:val="00C76461"/>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C76461"/>
    <w:rPr>
      <w:kern w:val="0"/>
      <w14:ligatures w14:val="none"/>
    </w:rPr>
  </w:style>
  <w:style w:type="paragraph" w:styleId="NormalWeb">
    <w:name w:val="Normal (Web)"/>
    <w:basedOn w:val="Normal"/>
    <w:uiPriority w:val="99"/>
    <w:unhideWhenUsed/>
    <w:rsid w:val="00C76461"/>
    <w:pPr>
      <w:spacing w:before="100" w:beforeAutospacing="1" w:after="100" w:afterAutospacing="1" w:line="240" w:lineRule="auto"/>
      <w:jc w:val="left"/>
    </w:pPr>
    <w:rPr>
      <w:rFonts w:eastAsia="Times New Roman" w:cs="Times New Roman"/>
      <w:szCs w:val="24"/>
      <w:lang w:eastAsia="zh-CN"/>
    </w:rPr>
  </w:style>
  <w:style w:type="character" w:styleId="Strong">
    <w:name w:val="Strong"/>
    <w:basedOn w:val="DefaultParagraphFont"/>
    <w:uiPriority w:val="22"/>
    <w:qFormat/>
    <w:rsid w:val="00C76461"/>
    <w:rPr>
      <w:b/>
      <w:bCs/>
    </w:rPr>
  </w:style>
  <w:style w:type="character" w:styleId="Emphasis">
    <w:name w:val="Emphasis"/>
    <w:basedOn w:val="DefaultParagraphFont"/>
    <w:uiPriority w:val="20"/>
    <w:qFormat/>
    <w:rsid w:val="00C76461"/>
    <w:rPr>
      <w:i/>
      <w:iCs/>
    </w:rPr>
  </w:style>
  <w:style w:type="table" w:styleId="TableGrid">
    <w:name w:val="Table Grid"/>
    <w:basedOn w:val="TableNormal"/>
    <w:uiPriority w:val="59"/>
    <w:rsid w:val="00C76461"/>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76461"/>
    <w:rPr>
      <w:color w:val="0000FF"/>
      <w:u w:val="single"/>
    </w:rPr>
  </w:style>
  <w:style w:type="paragraph" w:styleId="NoSpacing">
    <w:name w:val="No Spacing"/>
    <w:uiPriority w:val="1"/>
    <w:qFormat/>
    <w:rsid w:val="00C76461"/>
    <w:pPr>
      <w:spacing w:after="0" w:line="240" w:lineRule="auto"/>
    </w:pPr>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ademicleadership.org/article/impact-of-the-media-on-the-seniorsecondary-school-students-performane-in-speech-work-in-english-langu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geriacommunityradio.org/broadcast_policy.php" TargetMode="External"/><Relationship Id="rId11" Type="http://schemas.openxmlformats.org/officeDocument/2006/relationships/theme" Target="theme/theme1.xml"/><Relationship Id="rId5" Type="http://schemas.openxmlformats.org/officeDocument/2006/relationships/hyperlink" Target="http://www.irrodl.org/index.php/irrodl/article/view/118/198" TargetMode="External"/><Relationship Id="rId10" Type="http://schemas.openxmlformats.org/officeDocument/2006/relationships/fontTable" Target="fontTable.xml"/><Relationship Id="rId4" Type="http://schemas.openxmlformats.org/officeDocument/2006/relationships/hyperlink" Target="http://esjournals.org/journaloftechnology/Archive_January_2013.php"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6124</Words>
  <Characters>34912</Characters>
  <Application>Microsoft Office Word</Application>
  <DocSecurity>0</DocSecurity>
  <Lines>290</Lines>
  <Paragraphs>81</Paragraphs>
  <ScaleCrop>false</ScaleCrop>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2026-04-29T13:51:00Z</dcterms:created>
  <dcterms:modified xsi:type="dcterms:W3CDTF">2026-04-29T14:00:00Z</dcterms:modified>
</cp:coreProperties>
</file>